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29" w:rsidRDefault="00B73129" w:rsidP="00B7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B73129" w:rsidRDefault="00B73129" w:rsidP="00B7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B73129" w:rsidRDefault="00B73129" w:rsidP="00B7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B73129" w:rsidRDefault="00B73129" w:rsidP="00B7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B73129" w:rsidRDefault="00B73129" w:rsidP="00B7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B73129" w:rsidRDefault="00B73129" w:rsidP="00B7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B73129" w:rsidRDefault="00B73129" w:rsidP="00B7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B73129" w:rsidRPr="00203332" w:rsidRDefault="00B73129" w:rsidP="00B7312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333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Отчет о</w:t>
      </w:r>
      <w:r w:rsidRPr="00203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203332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самообследовании</w:t>
      </w:r>
      <w:proofErr w:type="spellEnd"/>
    </w:p>
    <w:p w:rsidR="00B73129" w:rsidRPr="00203332" w:rsidRDefault="00B73129" w:rsidP="00B7312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333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</w:t>
      </w:r>
    </w:p>
    <w:p w:rsidR="00B73129" w:rsidRPr="00B73129" w:rsidRDefault="00B73129" w:rsidP="00B73129">
      <w:pPr>
        <w:tabs>
          <w:tab w:val="left" w:pos="632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3129">
        <w:rPr>
          <w:rFonts w:ascii="Times New Roman" w:hAnsi="Times New Roman" w:cs="Times New Roman"/>
          <w:b/>
          <w:sz w:val="44"/>
          <w:szCs w:val="44"/>
        </w:rPr>
        <w:t>Муниципального бюджетного образовательного учреждения</w:t>
      </w:r>
    </w:p>
    <w:p w:rsidR="00B73129" w:rsidRDefault="00B73129" w:rsidP="00B73129">
      <w:pPr>
        <w:tabs>
          <w:tab w:val="left" w:pos="632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3129">
        <w:rPr>
          <w:rFonts w:ascii="Times New Roman" w:hAnsi="Times New Roman" w:cs="Times New Roman"/>
          <w:b/>
          <w:sz w:val="44"/>
          <w:szCs w:val="44"/>
        </w:rPr>
        <w:t xml:space="preserve">дополнительного образования </w:t>
      </w:r>
    </w:p>
    <w:p w:rsidR="00B73129" w:rsidRPr="00B73129" w:rsidRDefault="00B73129" w:rsidP="00B73129">
      <w:pPr>
        <w:tabs>
          <w:tab w:val="left" w:pos="632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3129">
        <w:rPr>
          <w:rFonts w:ascii="Times New Roman" w:hAnsi="Times New Roman" w:cs="Times New Roman"/>
          <w:b/>
          <w:sz w:val="44"/>
          <w:szCs w:val="44"/>
        </w:rPr>
        <w:t>детско-юношеской</w:t>
      </w:r>
    </w:p>
    <w:p w:rsidR="00B73129" w:rsidRPr="00B73129" w:rsidRDefault="00B73129" w:rsidP="00B73129">
      <w:pPr>
        <w:tabs>
          <w:tab w:val="left" w:pos="632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3129">
        <w:rPr>
          <w:rFonts w:ascii="Times New Roman" w:hAnsi="Times New Roman" w:cs="Times New Roman"/>
          <w:b/>
          <w:sz w:val="44"/>
          <w:szCs w:val="44"/>
        </w:rPr>
        <w:t>спортивной школы р.п. Мокшан.</w:t>
      </w: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Pr="00B73129" w:rsidRDefault="00B73129" w:rsidP="004F1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44"/>
          <w:szCs w:val="44"/>
          <w:lang w:eastAsia="ru-RU"/>
        </w:rPr>
      </w:pPr>
      <w:r w:rsidRPr="00B73129">
        <w:rPr>
          <w:rFonts w:ascii="Times New Roman" w:eastAsia="Times New Roman" w:hAnsi="Times New Roman" w:cs="Times New Roman"/>
          <w:b/>
          <w:bCs/>
          <w:color w:val="26282F"/>
          <w:sz w:val="44"/>
          <w:szCs w:val="44"/>
          <w:lang w:eastAsia="ru-RU"/>
        </w:rPr>
        <w:t>2017 г.</w:t>
      </w: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655A89" w:rsidRDefault="00655A89" w:rsidP="00B7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5A89" w:rsidRDefault="00655A89" w:rsidP="00B7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3129" w:rsidRPr="00203332" w:rsidRDefault="00B73129" w:rsidP="00FC16E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3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сведения</w:t>
      </w:r>
    </w:p>
    <w:p w:rsidR="00B73129" w:rsidRPr="00203332" w:rsidRDefault="00B73129" w:rsidP="00FC16E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</w:p>
    <w:p w:rsidR="00B73129" w:rsidRPr="00B73129" w:rsidRDefault="00B73129" w:rsidP="00FC16E5">
      <w:pPr>
        <w:tabs>
          <w:tab w:val="left" w:pos="6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16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1.1.</w:t>
      </w:r>
      <w:r w:rsidRPr="00FC16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FC16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Полное наименование образовательного учреждения:</w:t>
      </w:r>
      <w:r w:rsidRPr="002033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B73129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12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е учреждение</w:t>
      </w:r>
      <w:r w:rsidR="00FC16E5">
        <w:rPr>
          <w:rFonts w:ascii="Times New Roman" w:hAnsi="Times New Roman" w:cs="Times New Roman"/>
          <w:sz w:val="28"/>
          <w:szCs w:val="28"/>
        </w:rPr>
        <w:t xml:space="preserve"> </w:t>
      </w:r>
      <w:r w:rsidRPr="00B73129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ого образования детско-юношеская спортивная школа</w:t>
      </w:r>
      <w:r w:rsidRPr="00B73129">
        <w:rPr>
          <w:rFonts w:ascii="Times New Roman" w:hAnsi="Times New Roman" w:cs="Times New Roman"/>
          <w:sz w:val="28"/>
          <w:szCs w:val="28"/>
        </w:rPr>
        <w:t xml:space="preserve"> р.п. Мокшан.</w:t>
      </w:r>
    </w:p>
    <w:p w:rsidR="00B73129" w:rsidRPr="00FC16E5" w:rsidRDefault="00B73129" w:rsidP="00FC16E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FC16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1.2.</w:t>
      </w:r>
      <w:r w:rsidRPr="00FC16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FC16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Место нахождения образовательного учреждения</w:t>
      </w:r>
    </w:p>
    <w:p w:rsidR="00B73129" w:rsidRDefault="00B73129" w:rsidP="00FC16E5">
      <w:pPr>
        <w:spacing w:after="0"/>
        <w:rPr>
          <w:rFonts w:ascii="SimSun-ExtB" w:eastAsia="Times New Roman" w:hAnsi="SimSun-ExtB" w:cs="Times New Roman"/>
          <w:color w:val="000000"/>
          <w:sz w:val="28"/>
          <w:szCs w:val="28"/>
          <w:lang w:eastAsia="ru-RU"/>
        </w:rPr>
      </w:pPr>
      <w:r w:rsidRPr="00FC16E5">
        <w:rPr>
          <w:rFonts w:ascii="SimSun-ExtB" w:eastAsia="Times New Roman" w:hAnsi="SimSun-ExtB" w:cs="Times New Roman"/>
          <w:color w:val="000000"/>
          <w:sz w:val="28"/>
          <w:szCs w:val="28"/>
          <w:lang w:eastAsia="ru-RU"/>
        </w:rPr>
        <w:t>-</w:t>
      </w:r>
      <w:r w:rsidRPr="00FC16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C16E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1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юридический адрес</w:t>
      </w:r>
      <w:r w:rsidRPr="00203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2033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73129">
        <w:rPr>
          <w:rFonts w:ascii="Times New Roman" w:eastAsia="Times New Roman" w:hAnsi="Times New Roman" w:cs="Times New Roman"/>
          <w:sz w:val="28"/>
          <w:szCs w:val="28"/>
          <w:lang w:eastAsia="ru-RU"/>
        </w:rPr>
        <w:t>442370, Пензенская область,</w:t>
      </w:r>
      <w:r w:rsidR="0065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р.п </w:t>
      </w:r>
      <w:r w:rsidR="00F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Мокшан, </w:t>
      </w:r>
      <w:r w:rsidRPr="00B7312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7312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73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обеды,5,А</w:t>
      </w:r>
    </w:p>
    <w:p w:rsidR="00B73129" w:rsidRPr="00203332" w:rsidRDefault="00B73129" w:rsidP="00FC16E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FC16E5">
        <w:rPr>
          <w:rFonts w:ascii="SimSun-ExtB" w:eastAsia="Times New Roman" w:hAnsi="SimSun-ExtB" w:cs="Times New Roman"/>
          <w:color w:val="000000"/>
          <w:sz w:val="28"/>
          <w:szCs w:val="28"/>
          <w:lang w:eastAsia="ru-RU"/>
        </w:rPr>
        <w:t>-</w:t>
      </w:r>
      <w:r w:rsidRPr="00FC16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C16E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1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фактический адрес</w:t>
      </w:r>
      <w:r w:rsidRPr="00203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2033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73129">
        <w:rPr>
          <w:rFonts w:ascii="Times New Roman" w:eastAsia="Times New Roman" w:hAnsi="Times New Roman" w:cs="Times New Roman"/>
          <w:sz w:val="28"/>
          <w:szCs w:val="28"/>
          <w:lang w:eastAsia="ru-RU"/>
        </w:rPr>
        <w:t>442370, Пензенская область,</w:t>
      </w:r>
      <w:r w:rsidR="0065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р.п</w:t>
      </w:r>
      <w:r w:rsidRPr="00B7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Мокшан, ул</w:t>
      </w:r>
      <w:proofErr w:type="gramStart"/>
      <w:r w:rsidRPr="00B7312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73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обеды,5,А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129" w:rsidRPr="00203332" w:rsidRDefault="00B73129" w:rsidP="00FC16E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FC16E5">
        <w:rPr>
          <w:rFonts w:ascii="SimSun-ExtB" w:eastAsia="Times New Roman" w:hAnsi="SimSun-ExtB" w:cs="Times New Roman"/>
          <w:color w:val="000000"/>
          <w:sz w:val="28"/>
          <w:szCs w:val="28"/>
          <w:lang w:eastAsia="ru-RU"/>
        </w:rPr>
        <w:t>-</w:t>
      </w:r>
      <w:r w:rsidRPr="00FC16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C16E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1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телефон</w:t>
      </w:r>
      <w:r w:rsidRPr="002033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84150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129" w:rsidRPr="00203332" w:rsidRDefault="00B73129" w:rsidP="00FC16E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FC16E5">
        <w:rPr>
          <w:rFonts w:ascii="SimSun-ExtB" w:eastAsia="Times New Roman" w:hAnsi="SimSun-ExtB" w:cs="Times New Roman"/>
          <w:color w:val="000000"/>
          <w:sz w:val="28"/>
          <w:szCs w:val="28"/>
          <w:lang w:eastAsia="ru-RU"/>
        </w:rPr>
        <w:t>-</w:t>
      </w:r>
      <w:r w:rsidRPr="00FC16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C16E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1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Электронный почтовый адрес:</w:t>
      </w:r>
      <w:r w:rsidRPr="002033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7" w:history="1">
        <w:r w:rsidRPr="00B731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dushmokshan@mail.ru</w:t>
        </w:r>
      </w:hyperlink>
    </w:p>
    <w:p w:rsidR="00B73129" w:rsidRPr="00203332" w:rsidRDefault="00B73129" w:rsidP="00FC16E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FC16E5">
        <w:rPr>
          <w:rFonts w:ascii="SimSun-ExtB" w:eastAsia="Times New Roman" w:hAnsi="SimSun-ExtB" w:cs="Times New Roman"/>
          <w:color w:val="000000"/>
          <w:sz w:val="28"/>
          <w:szCs w:val="28"/>
          <w:lang w:eastAsia="ru-RU"/>
        </w:rPr>
        <w:t>-</w:t>
      </w:r>
      <w:r w:rsidRPr="00FC16E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C16E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16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Адрес официального интернет-сайта</w:t>
      </w:r>
      <w:r w:rsidRPr="002033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2033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hyperlink r:id="rId8" w:history="1">
        <w:r w:rsidRPr="0079164A">
          <w:rPr>
            <w:rStyle w:val="a3"/>
            <w:sz w:val="26"/>
            <w:szCs w:val="26"/>
            <w:shd w:val="clear" w:color="auto" w:fill="FFFFFF"/>
            <w:lang w:val="en-US"/>
          </w:rPr>
          <w:t>www</w:t>
        </w:r>
        <w:r w:rsidRPr="0079164A">
          <w:rPr>
            <w:rStyle w:val="a3"/>
            <w:sz w:val="26"/>
            <w:szCs w:val="26"/>
            <w:shd w:val="clear" w:color="auto" w:fill="FFFFFF"/>
          </w:rPr>
          <w:t>.</w:t>
        </w:r>
        <w:r w:rsidRPr="0079164A">
          <w:rPr>
            <w:rStyle w:val="a3"/>
            <w:sz w:val="26"/>
            <w:szCs w:val="26"/>
            <w:shd w:val="clear" w:color="auto" w:fill="FFFFFF"/>
            <w:lang w:val="en-US"/>
          </w:rPr>
          <w:t>sport</w:t>
        </w:r>
        <w:r w:rsidRPr="0079164A">
          <w:rPr>
            <w:rStyle w:val="a3"/>
            <w:sz w:val="26"/>
            <w:szCs w:val="26"/>
            <w:shd w:val="clear" w:color="auto" w:fill="FFFFFF"/>
          </w:rPr>
          <w:t>.</w:t>
        </w:r>
        <w:proofErr w:type="spellStart"/>
        <w:r w:rsidRPr="0079164A">
          <w:rPr>
            <w:rStyle w:val="a3"/>
            <w:sz w:val="26"/>
            <w:szCs w:val="26"/>
            <w:shd w:val="clear" w:color="auto" w:fill="FFFFFF"/>
            <w:lang w:val="en-US"/>
          </w:rPr>
          <w:t>mokobr</w:t>
        </w:r>
        <w:proofErr w:type="spellEnd"/>
        <w:r w:rsidRPr="0079164A">
          <w:rPr>
            <w:rStyle w:val="a3"/>
            <w:sz w:val="26"/>
            <w:szCs w:val="26"/>
            <w:shd w:val="clear" w:color="auto" w:fill="FFFFFF"/>
          </w:rPr>
          <w:t>.</w:t>
        </w:r>
        <w:proofErr w:type="spellStart"/>
        <w:r w:rsidRPr="0079164A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</w:p>
    <w:p w:rsidR="00655A89" w:rsidRPr="00655A89" w:rsidRDefault="00B73129" w:rsidP="00FC16E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C16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1.3. Учредитель</w:t>
      </w:r>
      <w:r w:rsidRPr="002033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55A89" w:rsidRPr="00655A89">
        <w:rPr>
          <w:rFonts w:ascii="Times New Roman" w:eastAsia="Calibri" w:hAnsi="Times New Roman" w:cs="Times New Roman"/>
          <w:sz w:val="28"/>
          <w:szCs w:val="28"/>
        </w:rPr>
        <w:t xml:space="preserve">Мокшанский район Пензенской области. Функции и полномочия учредителя осуществляет Управление образованием администрации Мокшанского района Пензенской области. </w:t>
      </w:r>
      <w:r w:rsidRPr="002033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CF8"/>
          <w:lang w:eastAsia="ru-RU"/>
        </w:rPr>
        <w:t>Адрес:</w:t>
      </w:r>
      <w:r w:rsidRPr="002033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55A89" w:rsidRPr="00655A89">
        <w:rPr>
          <w:rFonts w:ascii="Times New Roman" w:eastAsia="Calibri" w:hAnsi="Times New Roman" w:cs="Times New Roman"/>
          <w:sz w:val="28"/>
          <w:szCs w:val="28"/>
        </w:rPr>
        <w:t xml:space="preserve">442370, Россия, Пензенская область, р.п. Мокшан, ул. </w:t>
      </w:r>
      <w:proofErr w:type="gramStart"/>
      <w:r w:rsidR="00655A89" w:rsidRPr="00655A89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="00655A89" w:rsidRPr="00655A89">
        <w:rPr>
          <w:rFonts w:ascii="Times New Roman" w:eastAsia="Calibri" w:hAnsi="Times New Roman" w:cs="Times New Roman"/>
          <w:sz w:val="28"/>
          <w:szCs w:val="28"/>
        </w:rPr>
        <w:t>,  д. 25.</w:t>
      </w:r>
    </w:p>
    <w:p w:rsidR="00B73129" w:rsidRPr="00203332" w:rsidRDefault="00B73129" w:rsidP="00FC16E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FC16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1.4. Лицензия:</w:t>
      </w:r>
      <w:r w:rsidRPr="002033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5A89" w:rsidRPr="00655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58ЛО1 № 0000700  от 25.05.2016 г.</w:t>
      </w:r>
      <w:r w:rsidR="0065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сроком действия – бессрочно.</w:t>
      </w:r>
    </w:p>
    <w:p w:rsidR="00B73129" w:rsidRPr="00203332" w:rsidRDefault="00655A89" w:rsidP="00FC16E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FC16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1.5</w:t>
      </w:r>
      <w:r w:rsidR="00B73129" w:rsidRPr="00FC16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Директор</w:t>
      </w:r>
      <w:r w:rsidR="00B73129" w:rsidRPr="002033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73129"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Кубарь Сергей Анатольевич</w:t>
      </w:r>
      <w:r w:rsidR="00B73129"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129" w:rsidRPr="00FC16E5" w:rsidRDefault="00655A89" w:rsidP="00FC16E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FC16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1.6. Заместители</w:t>
      </w:r>
      <w:r w:rsidR="00B73129" w:rsidRPr="00FC16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директора по направлениям:</w:t>
      </w:r>
    </w:p>
    <w:p w:rsidR="00B73129" w:rsidRPr="00203332" w:rsidRDefault="00B73129" w:rsidP="00FC16E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203332">
        <w:rPr>
          <w:rFonts w:ascii="SimSun-ExtB" w:eastAsia="Times New Roman" w:hAnsi="SimSun-ExtB" w:cs="Times New Roman"/>
          <w:color w:val="000000"/>
          <w:sz w:val="28"/>
          <w:szCs w:val="28"/>
          <w:lang w:eastAsia="ru-RU"/>
        </w:rPr>
        <w:t>-</w:t>
      </w:r>
      <w:r w:rsidRPr="002033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0333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65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5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Рыбалко Мария Александровна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3129" w:rsidRPr="00203332" w:rsidRDefault="00B73129" w:rsidP="00FC16E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203332">
        <w:rPr>
          <w:rFonts w:ascii="SimSun-ExtB" w:eastAsia="Times New Roman" w:hAnsi="SimSun-ExtB" w:cs="Times New Roman"/>
          <w:color w:val="000000"/>
          <w:sz w:val="28"/>
          <w:szCs w:val="28"/>
          <w:lang w:eastAsia="ru-RU"/>
        </w:rPr>
        <w:t>-</w:t>
      </w:r>
      <w:r w:rsidRPr="002033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0333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65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завхоз 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2033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55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Чекунов Андрей Васильевич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3129" w:rsidRPr="00203332" w:rsidRDefault="00B73129" w:rsidP="00FC16E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203332">
        <w:rPr>
          <w:rFonts w:ascii="SimSun-ExtB" w:eastAsia="Times New Roman" w:hAnsi="SimSun-ExtB" w:cs="Times New Roman"/>
          <w:color w:val="000000"/>
          <w:sz w:val="28"/>
          <w:szCs w:val="28"/>
          <w:lang w:eastAsia="ru-RU"/>
        </w:rPr>
        <w:t>-</w:t>
      </w:r>
      <w:r w:rsidRPr="002033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0333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65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медицинская сестра 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2033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55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Мешкова Евгения Владимировна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3355F4" w:rsidRDefault="003355F4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3355F4" w:rsidRDefault="003355F4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3355F4" w:rsidRDefault="003355F4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3355F4" w:rsidRDefault="003355F4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93362B" w:rsidRPr="0093362B" w:rsidRDefault="003355F4" w:rsidP="00933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5F4">
        <w:rPr>
          <w:rFonts w:ascii="Times New Roman" w:hAnsi="Times New Roman" w:cs="Times New Roman"/>
          <w:b/>
          <w:sz w:val="28"/>
          <w:szCs w:val="28"/>
        </w:rPr>
        <w:t xml:space="preserve">Контингент </w:t>
      </w:r>
      <w:proofErr w:type="gramStart"/>
      <w:r w:rsidRPr="003355F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355F4">
        <w:rPr>
          <w:rFonts w:ascii="Times New Roman" w:hAnsi="Times New Roman" w:cs="Times New Roman"/>
          <w:b/>
          <w:sz w:val="28"/>
          <w:szCs w:val="28"/>
        </w:rPr>
        <w:t xml:space="preserve"> и его структура</w:t>
      </w:r>
    </w:p>
    <w:p w:rsidR="0093362B" w:rsidRPr="0093362B" w:rsidRDefault="0093362B" w:rsidP="009336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62B" w:rsidRPr="0093362B" w:rsidRDefault="0093362B" w:rsidP="00335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62B">
        <w:rPr>
          <w:rFonts w:ascii="Times New Roman" w:hAnsi="Times New Roman" w:cs="Times New Roman"/>
          <w:b/>
          <w:sz w:val="28"/>
          <w:szCs w:val="28"/>
        </w:rPr>
        <w:t>СОГ</w:t>
      </w:r>
      <w:r w:rsidRPr="0093362B">
        <w:rPr>
          <w:rFonts w:ascii="Times New Roman" w:hAnsi="Times New Roman" w:cs="Times New Roman"/>
          <w:sz w:val="28"/>
          <w:szCs w:val="28"/>
        </w:rPr>
        <w:t xml:space="preserve"> – спортивно-оздоровительная группа.</w:t>
      </w:r>
    </w:p>
    <w:p w:rsidR="0093362B" w:rsidRPr="0093362B" w:rsidRDefault="0093362B" w:rsidP="00335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62B">
        <w:rPr>
          <w:rFonts w:ascii="Times New Roman" w:hAnsi="Times New Roman" w:cs="Times New Roman"/>
          <w:b/>
          <w:sz w:val="28"/>
          <w:szCs w:val="28"/>
        </w:rPr>
        <w:t xml:space="preserve">НП – </w:t>
      </w:r>
      <w:r w:rsidRPr="0093362B">
        <w:rPr>
          <w:rFonts w:ascii="Times New Roman" w:hAnsi="Times New Roman" w:cs="Times New Roman"/>
          <w:sz w:val="28"/>
          <w:szCs w:val="28"/>
        </w:rPr>
        <w:t>группа начальной спортивной подготовки</w:t>
      </w:r>
    </w:p>
    <w:p w:rsidR="0093362B" w:rsidRPr="0093362B" w:rsidRDefault="0093362B" w:rsidP="00335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62B">
        <w:rPr>
          <w:rFonts w:ascii="Times New Roman" w:hAnsi="Times New Roman" w:cs="Times New Roman"/>
          <w:b/>
          <w:sz w:val="28"/>
          <w:szCs w:val="28"/>
        </w:rPr>
        <w:t>УТГ</w:t>
      </w:r>
      <w:r w:rsidRPr="0093362B">
        <w:rPr>
          <w:rFonts w:ascii="Times New Roman" w:hAnsi="Times New Roman" w:cs="Times New Roman"/>
          <w:sz w:val="28"/>
          <w:szCs w:val="28"/>
        </w:rPr>
        <w:t xml:space="preserve"> – группа спортивной подготовки учебно-тренировочного этапа</w:t>
      </w:r>
    </w:p>
    <w:p w:rsidR="0093362B" w:rsidRPr="0093362B" w:rsidRDefault="0093362B" w:rsidP="00335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362B">
        <w:rPr>
          <w:rFonts w:ascii="Times New Roman" w:hAnsi="Times New Roman" w:cs="Times New Roman"/>
          <w:b/>
          <w:sz w:val="28"/>
          <w:szCs w:val="28"/>
        </w:rPr>
        <w:t xml:space="preserve">1,2 ,3,4. – </w:t>
      </w:r>
      <w:r w:rsidRPr="0093362B">
        <w:rPr>
          <w:rFonts w:ascii="Times New Roman" w:hAnsi="Times New Roman" w:cs="Times New Roman"/>
          <w:sz w:val="28"/>
          <w:szCs w:val="28"/>
        </w:rPr>
        <w:t>года обучения</w:t>
      </w:r>
    </w:p>
    <w:p w:rsidR="0093362B" w:rsidRDefault="0093362B" w:rsidP="003355F4">
      <w:pPr>
        <w:spacing w:after="0"/>
        <w:rPr>
          <w:sz w:val="32"/>
          <w:szCs w:val="32"/>
        </w:rPr>
      </w:pPr>
    </w:p>
    <w:tbl>
      <w:tblPr>
        <w:tblStyle w:val="a4"/>
        <w:tblW w:w="9426" w:type="dxa"/>
        <w:jc w:val="center"/>
        <w:tblInd w:w="-1947" w:type="dxa"/>
        <w:tblLayout w:type="fixed"/>
        <w:tblLook w:val="00A0" w:firstRow="1" w:lastRow="0" w:firstColumn="1" w:lastColumn="0" w:noHBand="0" w:noVBand="0"/>
      </w:tblPr>
      <w:tblGrid>
        <w:gridCol w:w="3046"/>
        <w:gridCol w:w="1418"/>
        <w:gridCol w:w="1984"/>
        <w:gridCol w:w="1560"/>
        <w:gridCol w:w="1418"/>
      </w:tblGrid>
      <w:tr w:rsidR="0093362B" w:rsidTr="00FC16E5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Pr="00CE2FAB" w:rsidRDefault="0093362B" w:rsidP="0085041F">
            <w:pPr>
              <w:rPr>
                <w:b/>
                <w:sz w:val="32"/>
                <w:szCs w:val="32"/>
              </w:rPr>
            </w:pPr>
            <w:r w:rsidRPr="00CE2FAB">
              <w:rPr>
                <w:b/>
                <w:sz w:val="32"/>
                <w:szCs w:val="32"/>
              </w:rPr>
              <w:t>Вид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Pr="00CE2FAB" w:rsidRDefault="0093362B" w:rsidP="0085041F">
            <w:pPr>
              <w:rPr>
                <w:b/>
                <w:sz w:val="28"/>
                <w:szCs w:val="28"/>
              </w:rPr>
            </w:pPr>
            <w:r w:rsidRPr="00CE2FAB">
              <w:rPr>
                <w:b/>
                <w:sz w:val="28"/>
                <w:szCs w:val="28"/>
              </w:rPr>
              <w:t xml:space="preserve">Группы </w:t>
            </w:r>
          </w:p>
          <w:p w:rsidR="0093362B" w:rsidRPr="00CE2FAB" w:rsidRDefault="0093362B" w:rsidP="0085041F">
            <w:pPr>
              <w:rPr>
                <w:b/>
                <w:sz w:val="28"/>
                <w:szCs w:val="28"/>
              </w:rPr>
            </w:pPr>
            <w:r w:rsidRPr="00CE2FAB"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Pr="00CE2FAB" w:rsidRDefault="0093362B" w:rsidP="0085041F">
            <w:pPr>
              <w:rPr>
                <w:b/>
                <w:sz w:val="28"/>
                <w:szCs w:val="28"/>
              </w:rPr>
            </w:pPr>
            <w:r w:rsidRPr="00CE2FAB">
              <w:rPr>
                <w:b/>
                <w:sz w:val="28"/>
                <w:szCs w:val="28"/>
              </w:rPr>
              <w:t>Количество</w:t>
            </w:r>
          </w:p>
          <w:p w:rsidR="0093362B" w:rsidRPr="00CE2FAB" w:rsidRDefault="0093362B" w:rsidP="0085041F">
            <w:pPr>
              <w:rPr>
                <w:b/>
                <w:sz w:val="28"/>
                <w:szCs w:val="28"/>
              </w:rPr>
            </w:pPr>
            <w:r w:rsidRPr="00CE2FAB">
              <w:rPr>
                <w:b/>
                <w:sz w:val="28"/>
                <w:szCs w:val="28"/>
              </w:rPr>
              <w:t>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Pr="00CE2FAB" w:rsidRDefault="0093362B" w:rsidP="0085041F">
            <w:pPr>
              <w:rPr>
                <w:b/>
                <w:sz w:val="28"/>
                <w:szCs w:val="28"/>
              </w:rPr>
            </w:pPr>
            <w:r w:rsidRPr="00CE2FAB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Pr="00CE2FAB" w:rsidRDefault="0093362B" w:rsidP="0085041F">
            <w:pPr>
              <w:rPr>
                <w:b/>
                <w:sz w:val="28"/>
                <w:szCs w:val="28"/>
              </w:rPr>
            </w:pPr>
            <w:r w:rsidRPr="00CE2FAB">
              <w:rPr>
                <w:b/>
                <w:sz w:val="28"/>
                <w:szCs w:val="28"/>
              </w:rPr>
              <w:t>девочки</w:t>
            </w:r>
          </w:p>
        </w:tc>
      </w:tr>
      <w:tr w:rsidR="0093362B" w:rsidTr="00FC16E5">
        <w:trPr>
          <w:trHeight w:val="42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УТГ-1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Pr="00432034" w:rsidRDefault="0093362B" w:rsidP="00335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2</w:t>
            </w:r>
            <w:r w:rsidR="00B66D12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Pr="003355F4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2</w:t>
            </w:r>
            <w:r w:rsidR="00B66D12">
              <w:rPr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Pr="007351C0" w:rsidRDefault="0093362B" w:rsidP="0085041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</w:tr>
      <w:tr w:rsidR="0093362B" w:rsidTr="00FC16E5">
        <w:trPr>
          <w:trHeight w:val="40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Плавание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НП-2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УТГ-3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Pr="006E429E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            </w:t>
            </w:r>
          </w:p>
          <w:p w:rsidR="0093362B" w:rsidRPr="006E429E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Pr="006E429E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</w:t>
            </w:r>
            <w:r>
              <w:rPr>
                <w:sz w:val="32"/>
                <w:szCs w:val="32"/>
              </w:rPr>
              <w:t>5</w:t>
            </w:r>
          </w:p>
          <w:p w:rsidR="0093362B" w:rsidRPr="006E429E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Pr="006E429E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:rsidR="0093362B" w:rsidRPr="007351C0" w:rsidRDefault="0093362B" w:rsidP="0085041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</w:tr>
      <w:tr w:rsidR="0093362B" w:rsidTr="00FC16E5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Спортивная акробатика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Default="00E227C5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СОГ </w:t>
            </w:r>
          </w:p>
          <w:p w:rsidR="0093362B" w:rsidRDefault="00E227C5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СОГ 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НП-1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НП-2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Pr="006E429E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:rsidR="0093362B" w:rsidRDefault="00B66D12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93362B">
              <w:rPr>
                <w:sz w:val="32"/>
                <w:szCs w:val="32"/>
              </w:rPr>
              <w:t xml:space="preserve">           </w:t>
            </w:r>
          </w:p>
          <w:p w:rsidR="0093362B" w:rsidRPr="006E429E" w:rsidRDefault="00B66D12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:rsidR="0093362B" w:rsidRPr="00432034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Pr="006E429E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:rsidR="0093362B" w:rsidRPr="006E429E" w:rsidRDefault="00B66D12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:rsidR="0093362B" w:rsidRPr="006E429E" w:rsidRDefault="00B66D12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:rsidR="0093362B" w:rsidRDefault="0093362B" w:rsidP="0085041F">
            <w:r>
              <w:rPr>
                <w:sz w:val="32"/>
                <w:szCs w:val="3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Pr="00AE177C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93362B" w:rsidRPr="007351C0" w:rsidRDefault="0093362B" w:rsidP="0085041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  <w:p w:rsidR="0093362B" w:rsidRPr="006E429E" w:rsidRDefault="00B66D12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:rsidR="0093362B" w:rsidRPr="006E429E" w:rsidRDefault="0093362B" w:rsidP="0085041F">
            <w:r>
              <w:rPr>
                <w:sz w:val="32"/>
                <w:szCs w:val="32"/>
              </w:rPr>
              <w:t>3</w:t>
            </w:r>
          </w:p>
        </w:tc>
      </w:tr>
      <w:tr w:rsidR="0093362B" w:rsidTr="00FC16E5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Художественная гимнастика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НП-2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УТГ-1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Pr="003F5005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28            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Pr="006E429E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:rsidR="0093362B" w:rsidRDefault="0093362B" w:rsidP="0085041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  <w:p w:rsidR="0093362B" w:rsidRPr="007351C0" w:rsidRDefault="0093362B" w:rsidP="0085041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Pr="003F5005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93362B" w:rsidTr="00FC16E5">
        <w:trPr>
          <w:trHeight w:val="72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баскетбол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Default="00E227C5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СОГ 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НП-2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НП-1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  <w:p w:rsidR="0093362B" w:rsidRPr="006E429E" w:rsidRDefault="00B66D12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22            </w:t>
            </w:r>
          </w:p>
          <w:p w:rsidR="0093362B" w:rsidRPr="00F2188C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93362B" w:rsidRPr="006E429E" w:rsidRDefault="00B66D12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  <w:p w:rsidR="0093362B" w:rsidRPr="0051630A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Pr="006E429E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:rsidR="0093362B" w:rsidRPr="007351C0" w:rsidRDefault="0093362B" w:rsidP="0085041F">
            <w:pPr>
              <w:rPr>
                <w:sz w:val="32"/>
                <w:szCs w:val="32"/>
                <w:lang w:val="en-US"/>
              </w:rPr>
            </w:pPr>
          </w:p>
        </w:tc>
      </w:tr>
      <w:tr w:rsidR="0093362B" w:rsidTr="00FC16E5">
        <w:trPr>
          <w:trHeight w:val="2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Настольный</w:t>
            </w:r>
            <w:r w:rsidR="00FC16E5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теннис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Pr="007351C0" w:rsidRDefault="0093362B" w:rsidP="0085041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НП-</w:t>
            </w: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Pr="006E429E" w:rsidRDefault="00B66D12" w:rsidP="00335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93362B">
              <w:rPr>
                <w:sz w:val="32"/>
                <w:szCs w:val="32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Pr="006E429E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Pr="006E429E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66D12">
              <w:rPr>
                <w:sz w:val="32"/>
                <w:szCs w:val="32"/>
              </w:rPr>
              <w:t>2</w:t>
            </w:r>
          </w:p>
        </w:tc>
      </w:tr>
      <w:tr w:rsidR="0093362B" w:rsidTr="00FC16E5">
        <w:trPr>
          <w:trHeight w:val="5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Pr="00223198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</w:t>
            </w:r>
          </w:p>
          <w:p w:rsidR="0093362B" w:rsidRPr="007351C0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УТГ-1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Pr="00223198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:rsidR="0093362B" w:rsidRPr="007351C0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            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Pr="00223198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:rsidR="0093362B" w:rsidRPr="007351C0" w:rsidRDefault="00B66D12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Pr="00223198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93362B" w:rsidRPr="007351C0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93362B" w:rsidRDefault="0093362B" w:rsidP="00850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93362B" w:rsidTr="00FC16E5">
        <w:trPr>
          <w:trHeight w:val="5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Default="0093362B" w:rsidP="0085041F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Default="0093362B" w:rsidP="008504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355F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2B" w:rsidRDefault="0093362B" w:rsidP="008504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B66D12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Default="003355F4" w:rsidP="008504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66D12">
              <w:rPr>
                <w:b/>
                <w:sz w:val="32"/>
                <w:szCs w:val="32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B" w:rsidRDefault="003355F4" w:rsidP="008504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</w:t>
            </w:r>
          </w:p>
        </w:tc>
      </w:tr>
    </w:tbl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93362B" w:rsidRDefault="0093362B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93362B" w:rsidRDefault="0093362B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93362B" w:rsidRDefault="0093362B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3355F4" w:rsidRDefault="003355F4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3355F4" w:rsidRDefault="003355F4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3355F4" w:rsidRDefault="003355F4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73129" w:rsidRDefault="00B73129" w:rsidP="004F1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85041F" w:rsidRDefault="0085041F" w:rsidP="003A58E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85041F" w:rsidRPr="00203332" w:rsidRDefault="0085041F" w:rsidP="0085041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5041F" w:rsidRPr="00FC16E5" w:rsidRDefault="00FC16E5" w:rsidP="0085041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16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</w:t>
      </w:r>
      <w:r w:rsidR="0085041F" w:rsidRPr="00FC16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Анализ образовательной программы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4974"/>
      </w:tblGrid>
      <w:tr w:rsidR="0085041F" w:rsidRPr="00203332" w:rsidTr="008B2DBD">
        <w:tc>
          <w:tcPr>
            <w:tcW w:w="4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FC16E5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для анализа</w:t>
            </w:r>
          </w:p>
        </w:tc>
        <w:tc>
          <w:tcPr>
            <w:tcW w:w="4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FC16E5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показателей</w:t>
            </w:r>
          </w:p>
        </w:tc>
      </w:tr>
    </w:tbl>
    <w:p w:rsidR="0085041F" w:rsidRPr="00203332" w:rsidRDefault="0085041F" w:rsidP="0085041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3332"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3414"/>
      </w:tblGrid>
      <w:tr w:rsidR="0085041F" w:rsidRPr="00203332" w:rsidTr="00894013">
        <w:trPr>
          <w:tblHeader/>
        </w:trPr>
        <w:tc>
          <w:tcPr>
            <w:tcW w:w="6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5041F" w:rsidRPr="00203332" w:rsidTr="00A60AAF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FC16E5" w:rsidRDefault="0085041F" w:rsidP="0085041F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НАЛИЧИЕ СТРУКТУРНЫХ ЭЛЕМЕНТОВ</w:t>
            </w:r>
          </w:p>
        </w:tc>
      </w:tr>
      <w:tr w:rsidR="0085041F" w:rsidRPr="00203332" w:rsidTr="00A60AAF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учебные планы </w:t>
            </w:r>
            <w:proofErr w:type="gramStart"/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воспитательной работы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5041F" w:rsidRPr="00203332" w:rsidTr="00894013">
        <w:trPr>
          <w:trHeight w:val="511"/>
        </w:trPr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видам спорта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обеспеченности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5041F" w:rsidRPr="00203332" w:rsidTr="00A60AAF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5041F" w:rsidRPr="00203332" w:rsidTr="00A60AAF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FC16E5" w:rsidRDefault="0085041F" w:rsidP="00A60AAF">
            <w:pPr>
              <w:spacing w:after="0" w:line="240" w:lineRule="auto"/>
              <w:ind w:left="720" w:hanging="36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  СООТВЕТСТВИЕ СОДЕРЖАНИЯ 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A60AA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образовательной деятельности 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D21F31" w:rsidRDefault="00A60AAF" w:rsidP="006D5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A60AAF">
              <w:rPr>
                <w:rFonts w:ascii="Times New Roman" w:hAnsi="Times New Roman" w:cs="Times New Roman"/>
              </w:rPr>
              <w:t xml:space="preserve"> ДЮСШ определяется, прежде всего, интересами и запросами семьи, различных категорий детей и подростков.</w:t>
            </w:r>
            <w:r>
              <w:rPr>
                <w:rFonts w:ascii="Times New Roman" w:hAnsi="Times New Roman" w:cs="Times New Roman"/>
              </w:rPr>
              <w:t xml:space="preserve"> Школа</w:t>
            </w:r>
            <w:r w:rsidRPr="00A60AAF">
              <w:rPr>
                <w:rFonts w:ascii="Times New Roman" w:hAnsi="Times New Roman" w:cs="Times New Roman"/>
              </w:rPr>
              <w:t xml:space="preserve"> работает совместно со многими общественными организациями, выполняя социальный заказ на развитие физкультуры и спорта в районе, пропаганду здорового образа жизни.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="0085041F" w:rsidRPr="00203332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получения </w:t>
            </w:r>
            <w:proofErr w:type="gramStart"/>
            <w:r w:rsidR="0085041F" w:rsidRPr="00203332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="0085041F" w:rsidRPr="00203332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образования, выявление их скрытых ресурсов (личностных, интеллектуальных, творческих) и наращивание потенциала обучающихся с учетом их потребностей на основе уважения и ценностного отношения к личности каждого.</w:t>
            </w:r>
            <w:r w:rsidR="00FC16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5041F" w:rsidRPr="00203332">
              <w:rPr>
                <w:rFonts w:ascii="Times New Roman" w:eastAsia="Times New Roman" w:hAnsi="Times New Roman" w:cs="Times New Roman"/>
                <w:lang w:eastAsia="ru-RU"/>
              </w:rPr>
              <w:t xml:space="preserve">Убежденность в том, что неталантливых людей нет, позволяет проектировать развитие школы в направлении создания условий для выявления возможностей детей и взрослых, вовлеченных в образовательный процесс. </w:t>
            </w:r>
          </w:p>
          <w:p w:rsidR="0085041F" w:rsidRPr="00203332" w:rsidRDefault="0085041F" w:rsidP="006D53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Цель школы: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 xml:space="preserve"> формирование общей культуры личности обучающихся на основе усвоения ими обязательного минимума 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содержания общеобразовательных программ</w:t>
            </w:r>
            <w:r w:rsidR="00D21F31">
              <w:rPr>
                <w:rFonts w:ascii="Times New Roman" w:eastAsia="Times New Roman" w:hAnsi="Times New Roman" w:cs="Times New Roman"/>
                <w:lang w:eastAsia="ru-RU"/>
              </w:rPr>
              <w:t xml:space="preserve"> физкультурно-спортивной направленности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, создание условий для их развития, формирование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</w:t>
            </w:r>
            <w:r w:rsidR="00A60A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041F" w:rsidRPr="00203332" w:rsidRDefault="0085041F" w:rsidP="006D53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Задачи школы:</w:t>
            </w:r>
          </w:p>
          <w:p w:rsidR="0085041F" w:rsidRPr="00203332" w:rsidRDefault="0085041F" w:rsidP="006D53CB">
            <w:pPr>
              <w:spacing w:after="0" w:line="240" w:lineRule="auto"/>
              <w:ind w:left="46" w:firstLine="425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SimSun-ExtB" w:eastAsia="Times New Roman" w:hAnsi="SimSun-ExtB" w:cs="Times New Roman"/>
                <w:lang w:eastAsia="ru-RU"/>
              </w:rPr>
              <w:t>-</w:t>
            </w:r>
            <w:r w:rsidRPr="0020333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обеспечение общего универсального образования, установленного государственными стандартами для учреждений</w:t>
            </w:r>
            <w:r w:rsidR="00D21F31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дополнительного образования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5041F" w:rsidRPr="00203332" w:rsidRDefault="0085041F" w:rsidP="006D53CB">
            <w:pPr>
              <w:spacing w:after="0" w:line="240" w:lineRule="auto"/>
              <w:ind w:left="46" w:firstLine="425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SimSun-ExtB" w:eastAsia="Times New Roman" w:hAnsi="SimSun-ExtB" w:cs="Times New Roman"/>
                <w:lang w:eastAsia="ru-RU"/>
              </w:rPr>
              <w:t>-</w:t>
            </w:r>
            <w:r w:rsidRPr="0020333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воспитание свободной, разносторонне развитой личности с опорой на индивидуальные особенности и качества ребенка;</w:t>
            </w:r>
          </w:p>
          <w:p w:rsidR="0085041F" w:rsidRPr="00203332" w:rsidRDefault="0085041F" w:rsidP="006D53CB">
            <w:pPr>
              <w:spacing w:after="0" w:line="240" w:lineRule="auto"/>
              <w:ind w:left="46" w:firstLine="425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203332">
              <w:rPr>
                <w:rFonts w:ascii="SimSun-ExtB" w:eastAsia="Times New Roman" w:hAnsi="SimSun-ExtB" w:cs="Times New Roman"/>
                <w:lang w:eastAsia="ru-RU"/>
              </w:rPr>
              <w:t>-</w:t>
            </w:r>
            <w:r w:rsidRPr="0020333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формирование у обучающихся гуманистического мировоззрения, воспитание чувства собственного достоинства, самоуважения и ценностного отношения к себе и другим людям;</w:t>
            </w:r>
            <w:proofErr w:type="gramEnd"/>
          </w:p>
          <w:p w:rsidR="0085041F" w:rsidRPr="00203332" w:rsidRDefault="0085041F" w:rsidP="006D53CB">
            <w:pPr>
              <w:spacing w:after="0" w:line="240" w:lineRule="auto"/>
              <w:ind w:left="46" w:firstLine="425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SimSun-ExtB" w:eastAsia="Times New Roman" w:hAnsi="SimSun-ExtB" w:cs="Times New Roman"/>
                <w:lang w:eastAsia="ru-RU"/>
              </w:rPr>
              <w:t>-</w:t>
            </w:r>
            <w:r w:rsidRPr="0020333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 xml:space="preserve"> формирование у </w:t>
            </w:r>
            <w:proofErr w:type="gramStart"/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 xml:space="preserve"> активной гражданской позиции на основе толерантного отношения к условиям существования в</w:t>
            </w:r>
            <w:r w:rsidR="00D21F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мультикультурном</w:t>
            </w:r>
            <w:proofErr w:type="spellEnd"/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 пространстве;</w:t>
            </w:r>
          </w:p>
          <w:p w:rsidR="0085041F" w:rsidRPr="00203332" w:rsidRDefault="0085041F" w:rsidP="006D53CB">
            <w:pPr>
              <w:spacing w:after="0" w:line="240" w:lineRule="auto"/>
              <w:ind w:left="46" w:firstLine="425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SimSun-ExtB" w:eastAsia="Times New Roman" w:hAnsi="SimSun-ExtB" w:cs="Times New Roman"/>
                <w:lang w:eastAsia="ru-RU"/>
              </w:rPr>
              <w:t>-</w:t>
            </w:r>
            <w:r w:rsidRPr="0020333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формирование у обучающихся навыков цивилизованного взаимодействия с окружающими людьми;</w:t>
            </w:r>
          </w:p>
          <w:p w:rsidR="0085041F" w:rsidRPr="00203332" w:rsidRDefault="0085041F" w:rsidP="006D53CB">
            <w:pPr>
              <w:spacing w:after="0" w:line="240" w:lineRule="auto"/>
              <w:ind w:left="46" w:firstLine="425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SimSun-ExtB" w:eastAsia="Times New Roman" w:hAnsi="SimSun-ExtB" w:cs="Times New Roman"/>
                <w:lang w:eastAsia="ru-RU"/>
              </w:rPr>
              <w:t>-</w:t>
            </w:r>
            <w:r w:rsidRPr="0020333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формирование у обучающегося адекватной целостной картины мира на основе современного научного мировоззрения;</w:t>
            </w:r>
          </w:p>
          <w:p w:rsidR="0085041F" w:rsidRPr="00203332" w:rsidRDefault="0085041F" w:rsidP="006D53CB">
            <w:pPr>
              <w:spacing w:after="0" w:line="240" w:lineRule="auto"/>
              <w:ind w:left="46" w:firstLine="425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203332">
              <w:rPr>
                <w:rFonts w:ascii="SimSun-ExtB" w:eastAsia="Times New Roman" w:hAnsi="SimSun-ExtB" w:cs="Times New Roman"/>
                <w:lang w:eastAsia="ru-RU"/>
              </w:rPr>
              <w:t>-</w:t>
            </w:r>
            <w:r w:rsidRPr="0020333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 развитие у обучающихся художественно-эстетической компетентности на уровнях восприятия, репродукции и творчества;</w:t>
            </w:r>
            <w:proofErr w:type="gramEnd"/>
          </w:p>
          <w:p w:rsidR="0085041F" w:rsidRPr="00203332" w:rsidRDefault="0085041F" w:rsidP="006D53CB">
            <w:pPr>
              <w:spacing w:after="0" w:line="240" w:lineRule="auto"/>
              <w:ind w:left="46" w:firstLine="425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SimSun-ExtB" w:eastAsia="Times New Roman" w:hAnsi="SimSun-ExtB" w:cs="Times New Roman"/>
                <w:lang w:eastAsia="ru-RU"/>
              </w:rPr>
              <w:lastRenderedPageBreak/>
              <w:t>-</w:t>
            </w:r>
            <w:r w:rsidRPr="0020333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развитие у обучающихся активно ценностного отношения к собственному здоровью, здоровью окружающих;</w:t>
            </w:r>
          </w:p>
          <w:p w:rsidR="0085041F" w:rsidRPr="00203332" w:rsidRDefault="0085041F" w:rsidP="006D53CB">
            <w:pPr>
              <w:spacing w:after="0" w:line="240" w:lineRule="auto"/>
              <w:ind w:left="46" w:firstLine="425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SimSun-ExtB" w:eastAsia="Times New Roman" w:hAnsi="SimSun-ExtB" w:cs="Times New Roman"/>
                <w:lang w:eastAsia="ru-RU"/>
              </w:rPr>
              <w:t>-</w:t>
            </w:r>
            <w:r w:rsidRPr="0020333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 формирование у обучающихся потребностей и навыков саморазвития, самообразования, целеполагания, ответственного отношения к собственной жизни, поступкам и принимаемым решениям;  </w:t>
            </w:r>
          </w:p>
          <w:p w:rsidR="0085041F" w:rsidRPr="00203332" w:rsidRDefault="0085041F" w:rsidP="006D53CB">
            <w:pPr>
              <w:spacing w:after="0" w:line="240" w:lineRule="auto"/>
              <w:ind w:left="46" w:firstLine="425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SimSun-ExtB" w:eastAsia="Times New Roman" w:hAnsi="SimSun-ExtB" w:cs="Times New Roman"/>
                <w:lang w:eastAsia="ru-RU"/>
              </w:rPr>
              <w:t>-</w:t>
            </w:r>
            <w:r w:rsidRPr="0020333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развитие у обучающихся поведенческой гибкости и креативности, повышение их адаптивных возможностей с учетом духовно-нравственных и правовых ориентиров и границ;</w:t>
            </w:r>
          </w:p>
          <w:p w:rsidR="0085041F" w:rsidRPr="00203332" w:rsidRDefault="0085041F" w:rsidP="006D53CB">
            <w:pPr>
              <w:spacing w:after="0" w:line="240" w:lineRule="auto"/>
              <w:ind w:left="46" w:firstLine="425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SimSun-ExtB" w:eastAsia="Times New Roman" w:hAnsi="SimSun-ExtB" w:cs="Times New Roman"/>
                <w:lang w:eastAsia="ru-RU"/>
              </w:rPr>
              <w:t>-</w:t>
            </w:r>
            <w:r w:rsidRPr="0020333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 </w:t>
            </w:r>
            <w:proofErr w:type="gramStart"/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 xml:space="preserve"> экологического сознания и компетентности;</w:t>
            </w:r>
          </w:p>
          <w:p w:rsidR="0085041F" w:rsidRPr="00203332" w:rsidRDefault="0085041F" w:rsidP="006D53CB">
            <w:pPr>
              <w:spacing w:after="0" w:line="240" w:lineRule="auto"/>
              <w:ind w:left="46" w:firstLine="425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SimSun-ExtB" w:eastAsia="Times New Roman" w:hAnsi="SimSun-ExtB" w:cs="Times New Roman"/>
                <w:lang w:eastAsia="ru-RU"/>
              </w:rPr>
              <w:t>-</w:t>
            </w:r>
            <w:r w:rsidRPr="0020333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proofErr w:type="gramStart"/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 xml:space="preserve"> к получению профессионального образования, к творческому труду, управлению своим профессиональным развитием и карьерой.</w:t>
            </w:r>
          </w:p>
          <w:p w:rsidR="0085041F" w:rsidRPr="00203332" w:rsidRDefault="0085041F" w:rsidP="006D53CB">
            <w:pPr>
              <w:shd w:val="clear" w:color="auto" w:fill="FFFFFF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 xml:space="preserve">Главным приоритетом развития образовательной среды в </w:t>
            </w:r>
            <w:r w:rsidR="00A60AAF">
              <w:rPr>
                <w:rFonts w:ascii="Times New Roman" w:eastAsia="Times New Roman" w:hAnsi="Times New Roman" w:cs="Times New Roman"/>
                <w:lang w:eastAsia="ru-RU"/>
              </w:rPr>
              <w:t>ДЮСШ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, включая систему воспитания, является создание насыщенной интересной и психологически безопасной среды, обеспечивающей активизацию творческого потенциала каждого ребенка и, как следствие, повышение у него учебно-познавательной мотивации.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D21F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 выбора программ дополнительного образования и их соответствие виду, целям, особенностям ОУ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E67" w:rsidRPr="00E25E67" w:rsidRDefault="00E25E67" w:rsidP="006D5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pacing w:val="-2"/>
              </w:rPr>
              <w:t>Программы относя</w:t>
            </w:r>
            <w:r w:rsidRPr="00E25E67">
              <w:rPr>
                <w:rFonts w:ascii="Times New Roman" w:hAnsi="Times New Roman"/>
                <w:spacing w:val="-2"/>
              </w:rPr>
              <w:t xml:space="preserve">тся к образовательной области «Физическая культура и спорт». </w:t>
            </w:r>
            <w:r>
              <w:rPr>
                <w:rFonts w:ascii="Times New Roman" w:hAnsi="Times New Roman"/>
                <w:spacing w:val="-1"/>
              </w:rPr>
              <w:t>Содержание программ</w:t>
            </w:r>
            <w:r w:rsidRPr="00E25E67">
              <w:rPr>
                <w:rFonts w:ascii="Times New Roman" w:hAnsi="Times New Roman"/>
                <w:spacing w:val="-1"/>
              </w:rPr>
              <w:t xml:space="preserve"> обуславливает единую систему общефизической, специально физической  подготовки</w:t>
            </w:r>
            <w:r w:rsidRPr="00E25E67">
              <w:rPr>
                <w:rFonts w:ascii="Times New Roman" w:hAnsi="Times New Roman"/>
              </w:rPr>
              <w:t>, с приоритетным направлением в избранном виде спорта</w:t>
            </w:r>
            <w:r>
              <w:rPr>
                <w:rFonts w:ascii="Times New Roman" w:hAnsi="Times New Roman"/>
              </w:rPr>
              <w:t>. Подразделяются на</w:t>
            </w:r>
            <w:r w:rsidR="00C25E2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C25E24">
              <w:rPr>
                <w:rFonts w:ascii="Times New Roman" w:hAnsi="Times New Roman"/>
              </w:rPr>
              <w:t xml:space="preserve">«дополнительные </w:t>
            </w:r>
            <w:proofErr w:type="spellStart"/>
            <w:r w:rsidR="00C25E24">
              <w:rPr>
                <w:rFonts w:ascii="Times New Roman" w:hAnsi="Times New Roman"/>
              </w:rPr>
              <w:t>общеразвивающиеся</w:t>
            </w:r>
            <w:proofErr w:type="spellEnd"/>
            <w:r w:rsidR="00C25E24">
              <w:rPr>
                <w:rFonts w:ascii="Times New Roman" w:hAnsi="Times New Roman"/>
              </w:rPr>
              <w:t xml:space="preserve"> программы физкультурно-спортивной направленности» и «дополнительные предпрофессиональные </w:t>
            </w:r>
            <w:r w:rsidR="00C25E24">
              <w:rPr>
                <w:rFonts w:ascii="Times New Roman" w:hAnsi="Times New Roman"/>
              </w:rPr>
              <w:lastRenderedPageBreak/>
              <w:t>программы по видам спорта».</w:t>
            </w:r>
          </w:p>
          <w:p w:rsidR="0085041F" w:rsidRPr="00203332" w:rsidRDefault="00E25E67" w:rsidP="00E25E6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Они</w:t>
            </w:r>
            <w:r w:rsidR="0085041F" w:rsidRPr="00203332">
              <w:rPr>
                <w:rFonts w:ascii="Times New Roman" w:eastAsia="Times New Roman" w:hAnsi="Times New Roman" w:cs="Times New Roman"/>
                <w:lang w:eastAsia="ru-RU"/>
              </w:rPr>
              <w:t xml:space="preserve"> способствуют созданию творческой развивающей атмосферы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ДЮСШ</w:t>
            </w:r>
            <w:r w:rsidR="0085041F" w:rsidRPr="00203332">
              <w:rPr>
                <w:rFonts w:ascii="Times New Roman" w:eastAsia="Times New Roman" w:hAnsi="Times New Roman" w:cs="Times New Roman"/>
                <w:lang w:eastAsia="ru-RU"/>
              </w:rPr>
              <w:t xml:space="preserve">, предоставляя возможность каждому </w:t>
            </w:r>
            <w:r w:rsidR="00D21F31">
              <w:rPr>
                <w:rFonts w:ascii="Times New Roman" w:eastAsia="Times New Roman" w:hAnsi="Times New Roman" w:cs="Times New Roman"/>
                <w:lang w:eastAsia="ru-RU"/>
              </w:rPr>
              <w:t>обучающемуся</w:t>
            </w:r>
            <w:r w:rsidR="006D53CB">
              <w:rPr>
                <w:rFonts w:ascii="Times New Roman" w:eastAsia="Times New Roman" w:hAnsi="Times New Roman" w:cs="Times New Roman"/>
                <w:lang w:eastAsia="ru-RU"/>
              </w:rPr>
              <w:t xml:space="preserve"> получить опыт и навыки</w:t>
            </w:r>
            <w:r w:rsidR="0085041F" w:rsidRPr="00203332">
              <w:rPr>
                <w:rFonts w:ascii="Times New Roman" w:eastAsia="Times New Roman" w:hAnsi="Times New Roman" w:cs="Times New Roman"/>
                <w:lang w:eastAsia="ru-RU"/>
              </w:rPr>
              <w:t xml:space="preserve"> в интересующей области</w:t>
            </w:r>
            <w:r w:rsidR="006D53CB">
              <w:rPr>
                <w:rFonts w:ascii="Times New Roman" w:eastAsia="Times New Roman" w:hAnsi="Times New Roman" w:cs="Times New Roman"/>
                <w:lang w:eastAsia="ru-RU"/>
              </w:rPr>
              <w:t xml:space="preserve"> спорта</w:t>
            </w:r>
            <w:r w:rsidR="0085041F" w:rsidRPr="002033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0E28B1">
            <w:pPr>
              <w:spacing w:after="0" w:line="240" w:lineRule="auto"/>
              <w:ind w:firstLine="11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Описание планируемых результатов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CB" w:rsidRPr="006D53CB" w:rsidRDefault="00095C43" w:rsidP="00095C43">
            <w:pPr>
              <w:pStyle w:val="a5"/>
              <w:rPr>
                <w:rFonts w:ascii="Times New Roman" w:hAnsi="Times New Roman"/>
              </w:rPr>
            </w:pPr>
            <w:r w:rsidRPr="000E28B1">
              <w:rPr>
                <w:rFonts w:ascii="Times New Roman" w:hAnsi="Times New Roman"/>
                <w:b/>
              </w:rPr>
              <w:t>Планируемые результаты</w:t>
            </w:r>
            <w:r w:rsidRPr="00203332">
              <w:rPr>
                <w:rFonts w:ascii="Times New Roman" w:hAnsi="Times New Roman"/>
              </w:rPr>
              <w:t xml:space="preserve"> </w:t>
            </w:r>
            <w:r w:rsidR="006D53CB" w:rsidRPr="006D53CB">
              <w:rPr>
                <w:rFonts w:ascii="Times New Roman" w:hAnsi="Times New Roman"/>
                <w:b/>
              </w:rPr>
              <w:t>в конце спортивно-оздоровительного этапа.</w:t>
            </w:r>
          </w:p>
          <w:p w:rsidR="006D53CB" w:rsidRPr="006D53CB" w:rsidRDefault="006D53CB" w:rsidP="00095C43">
            <w:pPr>
              <w:pStyle w:val="a5"/>
              <w:rPr>
                <w:rFonts w:ascii="Times New Roman" w:hAnsi="Times New Roman"/>
              </w:rPr>
            </w:pPr>
            <w:r w:rsidRPr="006D53CB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6D53CB">
              <w:rPr>
                <w:rFonts w:ascii="Times New Roman" w:hAnsi="Times New Roman"/>
              </w:rPr>
              <w:t>Гигиенические нормы и требования личной и общественной санитарии. Понятие о физической культуре. Самоконтроль. Понятие о нагрузках и мерах по восстановлению организма.</w:t>
            </w:r>
          </w:p>
          <w:p w:rsidR="006D53CB" w:rsidRPr="006D53CB" w:rsidRDefault="006D53CB" w:rsidP="00095C43">
            <w:pPr>
              <w:pStyle w:val="a5"/>
              <w:rPr>
                <w:rFonts w:ascii="Times New Roman" w:hAnsi="Times New Roman"/>
              </w:rPr>
            </w:pPr>
            <w:r w:rsidRPr="006D53CB">
              <w:rPr>
                <w:rFonts w:ascii="Times New Roman" w:hAnsi="Times New Roman"/>
                <w:b/>
                <w:i/>
              </w:rPr>
              <w:t xml:space="preserve">Уметь: </w:t>
            </w:r>
            <w:r w:rsidRPr="006D53CB">
              <w:rPr>
                <w:rFonts w:ascii="Times New Roman" w:hAnsi="Times New Roman"/>
              </w:rPr>
              <w:t xml:space="preserve">Построить и концентрированно провести подготовительную часть тренировочного занятия. Оказать первую доврачебную помощь при ушибе, ссадине, </w:t>
            </w:r>
          </w:p>
          <w:p w:rsidR="006D53CB" w:rsidRPr="006D53CB" w:rsidRDefault="006D53CB" w:rsidP="00095C43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6D53CB">
              <w:rPr>
                <w:rFonts w:ascii="Times New Roman" w:hAnsi="Times New Roman"/>
              </w:rPr>
              <w:t>порезе</w:t>
            </w:r>
            <w:proofErr w:type="gramEnd"/>
            <w:r w:rsidRPr="006D53CB">
              <w:rPr>
                <w:rFonts w:ascii="Times New Roman" w:hAnsi="Times New Roman"/>
              </w:rPr>
              <w:t>, растяжении.</w:t>
            </w:r>
          </w:p>
          <w:p w:rsidR="00095C43" w:rsidRDefault="006D53CB" w:rsidP="00095C43">
            <w:pPr>
              <w:pStyle w:val="a5"/>
              <w:rPr>
                <w:rFonts w:ascii="Times New Roman" w:hAnsi="Times New Roman"/>
              </w:rPr>
            </w:pPr>
            <w:r w:rsidRPr="006D53CB">
              <w:rPr>
                <w:rFonts w:ascii="Times New Roman" w:hAnsi="Times New Roman"/>
                <w:b/>
                <w:i/>
              </w:rPr>
              <w:t>Результат:</w:t>
            </w:r>
            <w:r w:rsidRPr="006D53CB">
              <w:rPr>
                <w:rFonts w:ascii="Times New Roman" w:hAnsi="Times New Roman"/>
              </w:rPr>
              <w:t xml:space="preserve"> Принять участие (на добровольной основе) в соревнованиях  внутри школьного </w:t>
            </w:r>
            <w:r w:rsidR="00C25E24">
              <w:rPr>
                <w:rFonts w:ascii="Times New Roman" w:hAnsi="Times New Roman"/>
              </w:rPr>
              <w:t xml:space="preserve">или районного </w:t>
            </w:r>
            <w:r w:rsidRPr="006D53CB">
              <w:rPr>
                <w:rFonts w:ascii="Times New Roman" w:hAnsi="Times New Roman"/>
              </w:rPr>
              <w:t>ранга.</w:t>
            </w:r>
          </w:p>
          <w:p w:rsidR="000E28B1" w:rsidRPr="00095C43" w:rsidRDefault="0085041F" w:rsidP="00095C43">
            <w:pPr>
              <w:pStyle w:val="a5"/>
              <w:rPr>
                <w:rFonts w:ascii="Times New Roman" w:hAnsi="Times New Roman"/>
              </w:rPr>
            </w:pPr>
            <w:r w:rsidRPr="000E28B1">
              <w:rPr>
                <w:rFonts w:ascii="Times New Roman" w:hAnsi="Times New Roman"/>
                <w:b/>
              </w:rPr>
              <w:t>Планируемые результаты</w:t>
            </w:r>
            <w:r w:rsidRPr="00203332">
              <w:rPr>
                <w:rFonts w:ascii="Times New Roman" w:hAnsi="Times New Roman"/>
              </w:rPr>
              <w:t xml:space="preserve"> </w:t>
            </w:r>
            <w:r w:rsidR="000E28B1" w:rsidRPr="000E28B1">
              <w:rPr>
                <w:rFonts w:ascii="Times New Roman" w:hAnsi="Times New Roman"/>
                <w:b/>
              </w:rPr>
              <w:t>в конце этапа начальной подготовки</w:t>
            </w:r>
            <w:r w:rsidR="000E28B1" w:rsidRPr="000E28B1">
              <w:rPr>
                <w:rFonts w:ascii="Times New Roman" w:hAnsi="Times New Roman"/>
              </w:rPr>
              <w:t>.</w:t>
            </w:r>
          </w:p>
          <w:p w:rsidR="000E28B1" w:rsidRPr="000E28B1" w:rsidRDefault="000E28B1" w:rsidP="006D53CB">
            <w:pPr>
              <w:pStyle w:val="a5"/>
              <w:rPr>
                <w:rFonts w:ascii="Times New Roman" w:hAnsi="Times New Roman"/>
              </w:rPr>
            </w:pPr>
            <w:r w:rsidRPr="000E28B1">
              <w:rPr>
                <w:rFonts w:ascii="Times New Roman" w:hAnsi="Times New Roman"/>
                <w:b/>
                <w:i/>
              </w:rPr>
              <w:t>Знать:</w:t>
            </w:r>
            <w:r w:rsidRPr="000E28B1">
              <w:rPr>
                <w:rFonts w:ascii="Times New Roman" w:hAnsi="Times New Roman"/>
              </w:rPr>
              <w:t xml:space="preserve"> Гигиенические нормы и требования личной и общественной санитарии. </w:t>
            </w:r>
            <w:proofErr w:type="gramStart"/>
            <w:r w:rsidRPr="000E28B1">
              <w:rPr>
                <w:rFonts w:ascii="Times New Roman" w:hAnsi="Times New Roman"/>
              </w:rPr>
              <w:t>Понятие о  физической,  технической  и  тактической  подготовки.</w:t>
            </w:r>
            <w:proofErr w:type="gramEnd"/>
            <w:r w:rsidRPr="000E28B1">
              <w:rPr>
                <w:rFonts w:ascii="Times New Roman" w:hAnsi="Times New Roman"/>
              </w:rPr>
              <w:t xml:space="preserve"> Основные правила бокса. Самоконтроль. Понятие о количественных нагрузках и мерам по восстановлению организма.</w:t>
            </w:r>
          </w:p>
          <w:p w:rsidR="000E28B1" w:rsidRPr="000E28B1" w:rsidRDefault="000E28B1" w:rsidP="006D53CB">
            <w:pPr>
              <w:pStyle w:val="a5"/>
              <w:rPr>
                <w:rFonts w:ascii="Times New Roman" w:hAnsi="Times New Roman"/>
              </w:rPr>
            </w:pPr>
            <w:r w:rsidRPr="000E28B1">
              <w:rPr>
                <w:rFonts w:ascii="Times New Roman" w:hAnsi="Times New Roman"/>
                <w:b/>
                <w:i/>
              </w:rPr>
              <w:t>Уметь:</w:t>
            </w:r>
            <w:r w:rsidR="00095C43">
              <w:rPr>
                <w:rFonts w:ascii="Times New Roman" w:hAnsi="Times New Roman"/>
                <w:b/>
                <w:i/>
              </w:rPr>
              <w:t xml:space="preserve"> </w:t>
            </w:r>
            <w:r w:rsidRPr="000E28B1">
              <w:rPr>
                <w:rFonts w:ascii="Times New Roman" w:hAnsi="Times New Roman"/>
              </w:rPr>
              <w:t xml:space="preserve">Построить и концентрированно провести подготовительную и заключительную часть тренировочного занятия. Оказать первую доврачебную помощь при </w:t>
            </w:r>
            <w:proofErr w:type="spellStart"/>
            <w:r w:rsidRPr="000E28B1">
              <w:rPr>
                <w:rFonts w:ascii="Times New Roman" w:hAnsi="Times New Roman"/>
              </w:rPr>
              <w:t>ущибе</w:t>
            </w:r>
            <w:proofErr w:type="spellEnd"/>
            <w:r w:rsidRPr="000E28B1">
              <w:rPr>
                <w:rFonts w:ascii="Times New Roman" w:hAnsi="Times New Roman"/>
              </w:rPr>
              <w:t>, царапине, порезе, вывихе, потере сознания.</w:t>
            </w:r>
          </w:p>
          <w:p w:rsidR="000E28B1" w:rsidRPr="000E28B1" w:rsidRDefault="000E28B1" w:rsidP="006D53CB">
            <w:pPr>
              <w:pStyle w:val="a5"/>
              <w:rPr>
                <w:rFonts w:ascii="Times New Roman" w:hAnsi="Times New Roman"/>
              </w:rPr>
            </w:pPr>
            <w:r w:rsidRPr="000E28B1">
              <w:rPr>
                <w:rFonts w:ascii="Times New Roman" w:hAnsi="Times New Roman"/>
                <w:b/>
                <w:i/>
              </w:rPr>
              <w:t>Результат:</w:t>
            </w:r>
            <w:r w:rsidRPr="000E28B1">
              <w:rPr>
                <w:rFonts w:ascii="Times New Roman" w:hAnsi="Times New Roman"/>
              </w:rPr>
              <w:t xml:space="preserve"> Принять участие в квалификационных соревнованиях. В течени</w:t>
            </w:r>
            <w:proofErr w:type="gramStart"/>
            <w:r w:rsidRPr="000E28B1">
              <w:rPr>
                <w:rFonts w:ascii="Times New Roman" w:hAnsi="Times New Roman"/>
              </w:rPr>
              <w:t>и</w:t>
            </w:r>
            <w:proofErr w:type="gramEnd"/>
            <w:r w:rsidRPr="000E28B1">
              <w:rPr>
                <w:rFonts w:ascii="Times New Roman" w:hAnsi="Times New Roman"/>
              </w:rPr>
              <w:t xml:space="preserve"> года выступить в 3-х, 4-х основных соревнованиях. Выполнить  3 и 2 юношеские разряды.</w:t>
            </w:r>
          </w:p>
          <w:p w:rsidR="00487C1A" w:rsidRPr="00FC16E5" w:rsidRDefault="000E28B1" w:rsidP="006D53CB">
            <w:pPr>
              <w:pStyle w:val="a5"/>
              <w:rPr>
                <w:rFonts w:ascii="Times New Roman" w:hAnsi="Times New Roman"/>
                <w:b/>
              </w:rPr>
            </w:pPr>
            <w:r w:rsidRPr="000E28B1">
              <w:rPr>
                <w:rFonts w:ascii="Times New Roman" w:hAnsi="Times New Roman"/>
                <w:b/>
              </w:rPr>
              <w:lastRenderedPageBreak/>
              <w:t>Планируемые результаты</w:t>
            </w:r>
            <w:r w:rsidRPr="00203332">
              <w:rPr>
                <w:rFonts w:ascii="Times New Roman" w:hAnsi="Times New Roman"/>
              </w:rPr>
              <w:t xml:space="preserve"> </w:t>
            </w:r>
            <w:r w:rsidRPr="000E28B1">
              <w:rPr>
                <w:rFonts w:ascii="Times New Roman" w:hAnsi="Times New Roman"/>
                <w:b/>
              </w:rPr>
              <w:t>в конце учебно-тренировочного этапа.</w:t>
            </w:r>
          </w:p>
          <w:p w:rsidR="000E28B1" w:rsidRPr="000E28B1" w:rsidRDefault="000E28B1" w:rsidP="006D53CB">
            <w:pPr>
              <w:pStyle w:val="a5"/>
              <w:rPr>
                <w:rFonts w:ascii="Times New Roman" w:hAnsi="Times New Roman"/>
              </w:rPr>
            </w:pPr>
            <w:r w:rsidRPr="000E28B1">
              <w:rPr>
                <w:rFonts w:ascii="Times New Roman" w:hAnsi="Times New Roman"/>
                <w:b/>
                <w:i/>
              </w:rPr>
              <w:t>Знать:</w:t>
            </w:r>
            <w:r w:rsidRPr="000E28B1">
              <w:rPr>
                <w:rFonts w:ascii="Times New Roman" w:hAnsi="Times New Roman"/>
              </w:rPr>
              <w:t xml:space="preserve"> Теоретические основы избранного вида спорта. Технику безопасности при проведении тренировки. Приобрести опыт и знания в самостоятельном ведении тренировки, составлении индивидуального плана тренировки. Психологическая настройка организма. Методы </w:t>
            </w:r>
            <w:proofErr w:type="spellStart"/>
            <w:r w:rsidRPr="000E28B1">
              <w:rPr>
                <w:rFonts w:ascii="Times New Roman" w:hAnsi="Times New Roman"/>
              </w:rPr>
              <w:t>саморегуляции</w:t>
            </w:r>
            <w:proofErr w:type="spellEnd"/>
            <w:r w:rsidRPr="000E28B1">
              <w:rPr>
                <w:rFonts w:ascii="Times New Roman" w:hAnsi="Times New Roman"/>
              </w:rPr>
              <w:t>. Правила соревнований.</w:t>
            </w:r>
          </w:p>
          <w:p w:rsidR="000E28B1" w:rsidRPr="000E28B1" w:rsidRDefault="000E28B1" w:rsidP="006D53CB">
            <w:pPr>
              <w:pStyle w:val="a5"/>
              <w:rPr>
                <w:rFonts w:ascii="Times New Roman" w:hAnsi="Times New Roman"/>
              </w:rPr>
            </w:pPr>
            <w:r w:rsidRPr="000E28B1">
              <w:rPr>
                <w:rFonts w:ascii="Times New Roman" w:hAnsi="Times New Roman"/>
                <w:b/>
                <w:i/>
              </w:rPr>
              <w:t>Уметь:</w:t>
            </w:r>
            <w:r w:rsidRPr="000E28B1">
              <w:rPr>
                <w:rFonts w:ascii="Times New Roman" w:hAnsi="Times New Roman"/>
              </w:rPr>
              <w:t xml:space="preserve"> Провести учебно-тренировочное занятие с группой начальной подготовки. Показать, рассказать и объяснить те или иные элементы в технико-тактической подготовке</w:t>
            </w:r>
            <w:proofErr w:type="gramStart"/>
            <w:r w:rsidRPr="000E28B1">
              <w:rPr>
                <w:rFonts w:ascii="Times New Roman" w:hAnsi="Times New Roman"/>
              </w:rPr>
              <w:t xml:space="preserve">.. </w:t>
            </w:r>
            <w:proofErr w:type="gramEnd"/>
            <w:r w:rsidRPr="000E28B1">
              <w:rPr>
                <w:rFonts w:ascii="Times New Roman" w:hAnsi="Times New Roman"/>
              </w:rPr>
              <w:t>Приобрести инструкторско-судейские знания и навыки практического судейства на соревнованиях. Оказать первую доврачебную помощь.</w:t>
            </w:r>
          </w:p>
          <w:p w:rsidR="000E28B1" w:rsidRDefault="000E28B1" w:rsidP="006D53CB">
            <w:pPr>
              <w:pStyle w:val="a5"/>
              <w:rPr>
                <w:rFonts w:ascii="Times New Roman" w:hAnsi="Times New Roman"/>
              </w:rPr>
            </w:pPr>
            <w:r w:rsidRPr="000E28B1">
              <w:rPr>
                <w:rFonts w:ascii="Times New Roman" w:hAnsi="Times New Roman"/>
                <w:b/>
                <w:i/>
              </w:rPr>
              <w:t>Результат:</w:t>
            </w:r>
            <w:r w:rsidRPr="000E28B1">
              <w:rPr>
                <w:rFonts w:ascii="Times New Roman" w:hAnsi="Times New Roman"/>
              </w:rPr>
              <w:t xml:space="preserve"> В течени</w:t>
            </w:r>
            <w:proofErr w:type="gramStart"/>
            <w:r w:rsidRPr="000E28B1">
              <w:rPr>
                <w:rFonts w:ascii="Times New Roman" w:hAnsi="Times New Roman"/>
              </w:rPr>
              <w:t>и</w:t>
            </w:r>
            <w:proofErr w:type="gramEnd"/>
            <w:r w:rsidRPr="000E28B1">
              <w:rPr>
                <w:rFonts w:ascii="Times New Roman" w:hAnsi="Times New Roman"/>
              </w:rPr>
              <w:t xml:space="preserve"> года выступить в 8-ми , 9-ти основных соревнованиях. Выполнить и защитить разрядные требования согласно единой всероссийской классификации.</w:t>
            </w:r>
          </w:p>
          <w:p w:rsidR="00487C1A" w:rsidRPr="00FC16E5" w:rsidRDefault="00487C1A" w:rsidP="006D53CB">
            <w:pPr>
              <w:pStyle w:val="a5"/>
              <w:rPr>
                <w:rFonts w:ascii="Times New Roman" w:hAnsi="Times New Roman"/>
                <w:b/>
              </w:rPr>
            </w:pPr>
            <w:r w:rsidRPr="000E28B1">
              <w:rPr>
                <w:rFonts w:ascii="Times New Roman" w:hAnsi="Times New Roman"/>
                <w:b/>
              </w:rPr>
              <w:t>Планируемые результаты</w:t>
            </w:r>
            <w:r w:rsidRPr="00203332">
              <w:rPr>
                <w:rFonts w:ascii="Times New Roman" w:hAnsi="Times New Roman"/>
              </w:rPr>
              <w:t xml:space="preserve"> </w:t>
            </w:r>
            <w:r w:rsidRPr="00487C1A">
              <w:rPr>
                <w:rFonts w:ascii="Times New Roman" w:hAnsi="Times New Roman"/>
                <w:b/>
              </w:rPr>
              <w:t>в конце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7C1A">
              <w:rPr>
                <w:rFonts w:ascii="Times New Roman" w:hAnsi="Times New Roman"/>
                <w:b/>
              </w:rPr>
              <w:t>этапа спортивного совершенствования.</w:t>
            </w:r>
          </w:p>
          <w:p w:rsidR="00487C1A" w:rsidRPr="00487C1A" w:rsidRDefault="00487C1A" w:rsidP="006D53C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87C1A">
              <w:rPr>
                <w:rFonts w:ascii="Times New Roman" w:hAnsi="Times New Roman"/>
                <w:b/>
                <w:i/>
              </w:rPr>
              <w:t>Знать:</w:t>
            </w:r>
            <w:r w:rsidRPr="00487C1A">
              <w:rPr>
                <w:rFonts w:ascii="Times New Roman" w:hAnsi="Times New Roman"/>
              </w:rPr>
              <w:t xml:space="preserve"> Теоретические основы избранного вида спорта. Технику безопасности при проведении тренировки. Самостоятельного </w:t>
            </w:r>
            <w:proofErr w:type="gramStart"/>
            <w:r w:rsidRPr="00487C1A">
              <w:rPr>
                <w:rFonts w:ascii="Times New Roman" w:hAnsi="Times New Roman"/>
              </w:rPr>
              <w:t>ведении</w:t>
            </w:r>
            <w:proofErr w:type="gramEnd"/>
            <w:r w:rsidRPr="00487C1A">
              <w:rPr>
                <w:rFonts w:ascii="Times New Roman" w:hAnsi="Times New Roman"/>
              </w:rPr>
              <w:t xml:space="preserve"> тренировки, составлении индивидуального плана тренировки. Психологическая настройка организма. Методы </w:t>
            </w:r>
            <w:proofErr w:type="spellStart"/>
            <w:r w:rsidRPr="00487C1A">
              <w:rPr>
                <w:rFonts w:ascii="Times New Roman" w:hAnsi="Times New Roman"/>
              </w:rPr>
              <w:t>саморегуляции</w:t>
            </w:r>
            <w:proofErr w:type="spellEnd"/>
            <w:r w:rsidRPr="00487C1A">
              <w:rPr>
                <w:rFonts w:ascii="Times New Roman" w:hAnsi="Times New Roman"/>
              </w:rPr>
              <w:t>. Правила соревнований.</w:t>
            </w:r>
          </w:p>
          <w:p w:rsidR="00487C1A" w:rsidRPr="00487C1A" w:rsidRDefault="00487C1A" w:rsidP="006D53C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87C1A">
              <w:rPr>
                <w:rFonts w:ascii="Times New Roman" w:hAnsi="Times New Roman"/>
                <w:b/>
                <w:i/>
              </w:rPr>
              <w:t>Уметь:</w:t>
            </w:r>
            <w:r w:rsidRPr="00487C1A">
              <w:rPr>
                <w:rFonts w:ascii="Times New Roman" w:hAnsi="Times New Roman"/>
              </w:rPr>
              <w:t xml:space="preserve"> Провести учебно-тренировочное занятие с группами начальной и учебной подготовки. Показать, рассказать и объяснить те или иные элементы в технико-тактической подготовке. Иметь  инструкторско-судейские знания и навыки практического судейства на соревнованиях. Оказать первую доврачебную помощь                                                               </w:t>
            </w:r>
          </w:p>
          <w:p w:rsidR="00487C1A" w:rsidRPr="00487C1A" w:rsidRDefault="00487C1A" w:rsidP="006D53C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87C1A">
              <w:rPr>
                <w:rFonts w:ascii="Times New Roman" w:hAnsi="Times New Roman"/>
                <w:b/>
                <w:i/>
              </w:rPr>
              <w:lastRenderedPageBreak/>
              <w:t>Результат:</w:t>
            </w:r>
            <w:r w:rsidRPr="00487C1A">
              <w:rPr>
                <w:rFonts w:ascii="Times New Roman" w:hAnsi="Times New Roman"/>
              </w:rPr>
              <w:t xml:space="preserve"> В течени</w:t>
            </w:r>
            <w:proofErr w:type="gramStart"/>
            <w:r w:rsidRPr="00487C1A">
              <w:rPr>
                <w:rFonts w:ascii="Times New Roman" w:hAnsi="Times New Roman"/>
              </w:rPr>
              <w:t>и</w:t>
            </w:r>
            <w:proofErr w:type="gramEnd"/>
            <w:r w:rsidRPr="00487C1A">
              <w:rPr>
                <w:rFonts w:ascii="Times New Roman" w:hAnsi="Times New Roman"/>
              </w:rPr>
              <w:t xml:space="preserve"> года выступить в 10-и , 12-ти основных соревнованиях. Выполнить и защитить разрядные требования согласно единой всероссийской классификации.</w:t>
            </w:r>
          </w:p>
          <w:p w:rsidR="00487C1A" w:rsidRPr="000E28B1" w:rsidRDefault="00487C1A" w:rsidP="000E28B1">
            <w:pPr>
              <w:pStyle w:val="a5"/>
              <w:rPr>
                <w:rFonts w:ascii="Times New Roman" w:hAnsi="Times New Roman"/>
              </w:rPr>
            </w:pPr>
          </w:p>
          <w:p w:rsidR="0085041F" w:rsidRPr="00203332" w:rsidRDefault="0085041F" w:rsidP="0085041F">
            <w:pPr>
              <w:spacing w:after="0" w:line="240" w:lineRule="auto"/>
              <w:ind w:right="20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487C1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 реализуемых систем обучения, образов</w:t>
            </w:r>
            <w:r w:rsidR="00CB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ательных методов и технологий</w:t>
            </w: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и т.д., 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487C1A" w:rsidRDefault="00487C1A" w:rsidP="006D53CB">
            <w:pPr>
              <w:spacing w:after="0" w:line="240" w:lineRule="auto"/>
              <w:ind w:firstLine="330"/>
              <w:rPr>
                <w:rFonts w:ascii="Calibri" w:eastAsia="Times New Roman" w:hAnsi="Calibri" w:cs="Times New Roman"/>
                <w:lang w:eastAsia="ru-RU"/>
              </w:rPr>
            </w:pPr>
            <w:r w:rsidRPr="00487C1A">
              <w:rPr>
                <w:rFonts w:ascii="Times New Roman" w:hAnsi="Times New Roman"/>
              </w:rPr>
              <w:t>Эффективность обучения упражнениям находится в прямой зависимости от уровня развития физических качеств детей и подростков. Применение на начальном этапе занятий спортом в значительном объеме упражнений скоростно-силового характера, направленных на развитие быстроты и силы, способствует более успешному формированию и закреплению двигательных навыков. Игровая форма выполнения упражнений соответствует возрастным особенностям детей и позволяет успешно осуществлять начальную спортивную подготовку юных спортсменов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0E3A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программ по </w:t>
            </w:r>
            <w:r w:rsidR="0095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видам </w:t>
            </w:r>
            <w:r w:rsidR="000E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9511EA" w:rsidRDefault="009511EA" w:rsidP="006D53CB">
            <w:pPr>
              <w:spacing w:after="0" w:line="240" w:lineRule="auto"/>
              <w:ind w:firstLine="188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hAnsi="Times New Roman"/>
                <w:spacing w:val="-1"/>
              </w:rPr>
              <w:t>Программы разработаны</w:t>
            </w:r>
            <w:r w:rsidRPr="009511EA">
              <w:rPr>
                <w:rFonts w:ascii="Times New Roman" w:hAnsi="Times New Roman"/>
                <w:spacing w:val="-1"/>
              </w:rPr>
              <w:t xml:space="preserve"> согласно </w:t>
            </w:r>
            <w:r w:rsidRPr="009511EA">
              <w:rPr>
                <w:rFonts w:ascii="Times New Roman" w:hAnsi="Times New Roman"/>
              </w:rPr>
              <w:t>Федерального закона от 29.12.2012 N 273-ФЗ</w:t>
            </w:r>
            <w:r w:rsidRPr="009511EA">
              <w:rPr>
                <w:rFonts w:ascii="Times New Roman" w:hAnsi="Times New Roman"/>
              </w:rPr>
              <w:br/>
              <w:t>"Об образовании в Российской Федерации", Федерального стандар</w:t>
            </w:r>
            <w:r>
              <w:rPr>
                <w:rFonts w:ascii="Times New Roman" w:hAnsi="Times New Roman"/>
              </w:rPr>
              <w:t>та спортивной подготовки по видам</w:t>
            </w:r>
            <w:r w:rsidRPr="009511EA">
              <w:rPr>
                <w:rFonts w:ascii="Times New Roman" w:hAnsi="Times New Roman"/>
              </w:rPr>
              <w:t xml:space="preserve"> спорта, на основании приказа Мин</w:t>
            </w:r>
            <w:proofErr w:type="gramStart"/>
            <w:r w:rsidRPr="009511EA">
              <w:rPr>
                <w:rFonts w:ascii="Times New Roman" w:hAnsi="Times New Roman"/>
              </w:rPr>
              <w:t>.с</w:t>
            </w:r>
            <w:proofErr w:type="gramEnd"/>
            <w:r w:rsidRPr="009511EA">
              <w:rPr>
                <w:rFonts w:ascii="Times New Roman" w:hAnsi="Times New Roman"/>
              </w:rPr>
              <w:t>порта РФ  от 20.03.2013 г. N 123 "Об утверждении Федерального стандар</w:t>
            </w:r>
            <w:r>
              <w:rPr>
                <w:rFonts w:ascii="Times New Roman" w:hAnsi="Times New Roman"/>
              </w:rPr>
              <w:t>та спортивной подготовки по видам спорта</w:t>
            </w:r>
            <w:r w:rsidRPr="009511EA">
              <w:rPr>
                <w:rFonts w:ascii="Times New Roman" w:hAnsi="Times New Roman"/>
              </w:rPr>
              <w:t xml:space="preserve"> ".</w:t>
            </w:r>
            <w:r w:rsidR="00095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C43" w:rsidRPr="00095C43">
              <w:rPr>
                <w:rFonts w:ascii="Times New Roman" w:hAnsi="Times New Roman"/>
              </w:rPr>
              <w:t xml:space="preserve">А </w:t>
            </w:r>
            <w:r w:rsidR="00095C43" w:rsidRPr="00095C43">
              <w:rPr>
                <w:rFonts w:ascii="Times New Roman" w:hAnsi="Times New Roman"/>
                <w:spacing w:val="-1"/>
              </w:rPr>
              <w:t>так же п</w:t>
            </w:r>
            <w:r w:rsidR="00095C43">
              <w:rPr>
                <w:rFonts w:ascii="Times New Roman" w:hAnsi="Times New Roman"/>
                <w:spacing w:val="-1"/>
              </w:rPr>
              <w:t>ри составлении программ были использованы примерные программы</w:t>
            </w:r>
            <w:r w:rsidR="00095C43" w:rsidRPr="00095C43">
              <w:rPr>
                <w:rFonts w:ascii="Times New Roman" w:hAnsi="Times New Roman"/>
                <w:spacing w:val="-1"/>
              </w:rPr>
              <w:t xml:space="preserve"> спортивной подготовки</w:t>
            </w:r>
            <w:r w:rsidR="00095C43">
              <w:rPr>
                <w:rFonts w:ascii="Times New Roman" w:hAnsi="Times New Roman"/>
                <w:spacing w:val="-1"/>
              </w:rPr>
              <w:t xml:space="preserve"> по видам спорта.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0E3A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0E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</w:t>
            </w:r>
            <w:r w:rsidR="000E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запросам и интересам</w:t>
            </w:r>
            <w:r w:rsidR="000E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района.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6D53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 xml:space="preserve">В МБОУ </w:t>
            </w:r>
            <w:r w:rsidR="00095C43">
              <w:rPr>
                <w:rFonts w:ascii="Times New Roman" w:eastAsia="Times New Roman" w:hAnsi="Times New Roman" w:cs="Times New Roman"/>
                <w:lang w:eastAsia="ru-RU"/>
              </w:rPr>
              <w:t xml:space="preserve">ДО ДЮСШ </w:t>
            </w:r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 xml:space="preserve">реализуются </w:t>
            </w:r>
            <w:r w:rsidR="00C25E24">
              <w:rPr>
                <w:rFonts w:ascii="Times New Roman" w:hAnsi="Times New Roman"/>
              </w:rPr>
              <w:t xml:space="preserve">дополнительные </w:t>
            </w:r>
            <w:proofErr w:type="spellStart"/>
            <w:r w:rsidR="00C25E24">
              <w:rPr>
                <w:rFonts w:ascii="Times New Roman" w:hAnsi="Times New Roman"/>
              </w:rPr>
              <w:t>общеразвивающиеся</w:t>
            </w:r>
            <w:proofErr w:type="spellEnd"/>
            <w:r w:rsidR="00C25E24">
              <w:rPr>
                <w:rFonts w:ascii="Times New Roman" w:hAnsi="Times New Roman"/>
              </w:rPr>
              <w:t xml:space="preserve"> программы физкультурно-спортивной направленности</w:t>
            </w:r>
            <w:r w:rsidR="00C25E2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95C43">
              <w:rPr>
                <w:rFonts w:ascii="Times New Roman" w:eastAsia="Times New Roman" w:hAnsi="Times New Roman" w:cs="Times New Roman"/>
                <w:lang w:eastAsia="ru-RU"/>
              </w:rPr>
              <w:t>дополнительные предпрофе</w:t>
            </w:r>
            <w:r w:rsidR="000E3A95">
              <w:rPr>
                <w:rFonts w:ascii="Times New Roman" w:eastAsia="Times New Roman" w:hAnsi="Times New Roman" w:cs="Times New Roman"/>
                <w:lang w:eastAsia="ru-RU"/>
              </w:rPr>
              <w:t xml:space="preserve">ссиональные </w:t>
            </w:r>
            <w:r w:rsidR="00095C43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="00C25E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C25E24">
              <w:rPr>
                <w:rFonts w:ascii="Times New Roman" w:eastAsia="Times New Roman" w:hAnsi="Times New Roman" w:cs="Times New Roman"/>
                <w:lang w:eastAsia="ru-RU"/>
              </w:rPr>
              <w:t>следующих</w:t>
            </w:r>
            <w:proofErr w:type="gramEnd"/>
            <w:r w:rsidR="00C25E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25E24">
              <w:rPr>
                <w:rFonts w:ascii="Times New Roman" w:eastAsia="Times New Roman" w:hAnsi="Times New Roman" w:cs="Times New Roman"/>
                <w:lang w:eastAsia="ru-RU"/>
              </w:rPr>
              <w:t>направленний</w:t>
            </w:r>
            <w:proofErr w:type="spellEnd"/>
            <w:r w:rsidRPr="0020333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511EA" w:rsidRPr="009511EA" w:rsidRDefault="009511EA" w:rsidP="006D53CB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1EA">
              <w:rPr>
                <w:rFonts w:ascii="Times New Roman" w:hAnsi="Times New Roman" w:cs="Times New Roman"/>
              </w:rPr>
              <w:t>1.Программа по настольному теннису</w:t>
            </w:r>
            <w:r w:rsidRPr="009511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511EA" w:rsidRPr="009511EA" w:rsidRDefault="009511EA" w:rsidP="006D53CB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  <w:r w:rsidRPr="009511EA">
              <w:rPr>
                <w:rFonts w:ascii="Times New Roman" w:hAnsi="Times New Roman" w:cs="Times New Roman"/>
              </w:rPr>
              <w:t>2.Программа по художественной гимнастике</w:t>
            </w:r>
          </w:p>
          <w:p w:rsidR="009511EA" w:rsidRPr="009511EA" w:rsidRDefault="009511EA" w:rsidP="006D53CB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  <w:r w:rsidRPr="009511EA">
              <w:rPr>
                <w:rFonts w:ascii="Times New Roman" w:hAnsi="Times New Roman" w:cs="Times New Roman"/>
              </w:rPr>
              <w:lastRenderedPageBreak/>
              <w:t>3.Программа по боксу</w:t>
            </w:r>
          </w:p>
          <w:p w:rsidR="009511EA" w:rsidRPr="009511EA" w:rsidRDefault="009511EA" w:rsidP="006D53CB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  <w:r w:rsidRPr="009511EA">
              <w:rPr>
                <w:rFonts w:ascii="Times New Roman" w:hAnsi="Times New Roman" w:cs="Times New Roman"/>
              </w:rPr>
              <w:t>4.Программа по плаванию</w:t>
            </w:r>
          </w:p>
          <w:p w:rsidR="009511EA" w:rsidRPr="009511EA" w:rsidRDefault="009511EA" w:rsidP="006D53CB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  <w:r w:rsidRPr="009511EA">
              <w:rPr>
                <w:rFonts w:ascii="Times New Roman" w:hAnsi="Times New Roman" w:cs="Times New Roman"/>
              </w:rPr>
              <w:t>5.Программа по спортивной акробатике</w:t>
            </w:r>
          </w:p>
          <w:p w:rsidR="009511EA" w:rsidRPr="009511EA" w:rsidRDefault="009511EA" w:rsidP="006D53CB">
            <w:pPr>
              <w:spacing w:after="0" w:line="240" w:lineRule="auto"/>
              <w:ind w:firstLine="188"/>
              <w:rPr>
                <w:rFonts w:ascii="Times New Roman" w:hAnsi="Times New Roman" w:cs="Times New Roman"/>
              </w:rPr>
            </w:pPr>
            <w:r w:rsidRPr="009511EA">
              <w:rPr>
                <w:rFonts w:ascii="Times New Roman" w:hAnsi="Times New Roman" w:cs="Times New Roman"/>
              </w:rPr>
              <w:t>6.Программа по лёгкой атлетике</w:t>
            </w:r>
          </w:p>
          <w:p w:rsidR="009511EA" w:rsidRPr="009511EA" w:rsidRDefault="009511EA" w:rsidP="006D53CB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1EA">
              <w:rPr>
                <w:rFonts w:ascii="Times New Roman" w:hAnsi="Times New Roman" w:cs="Times New Roman"/>
              </w:rPr>
              <w:t>7.Программа по баскетболу</w:t>
            </w:r>
          </w:p>
          <w:p w:rsidR="0085041F" w:rsidRPr="00203332" w:rsidRDefault="0085041F" w:rsidP="0085041F">
            <w:pPr>
              <w:spacing w:after="0" w:line="240" w:lineRule="auto"/>
              <w:ind w:firstLine="456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5041F" w:rsidRPr="00203332" w:rsidTr="00A60AAF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FC16E5" w:rsidRDefault="00894013" w:rsidP="000E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85041F" w:rsidRPr="00FC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СТРУКТУРА И СОДЕРЖАНИЕ ПРОГРАММ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CB3806" w:rsidP="00CB38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 </w:t>
            </w:r>
            <w:r w:rsidR="0085041F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5041F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титульном листе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  <w:r w:rsidR="0085041F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0E3A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пояснительной записке цели и задач программы 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CB3806" w:rsidP="00CB38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в</w:t>
            </w:r>
            <w:r w:rsidR="0085041F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пояснительной записке на программу, которая используется в качестве источников, на основе которых самостоятельно составлена программа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CB3806" w:rsidP="000E3A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 </w:t>
            </w:r>
            <w:r w:rsidR="0085041F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пояснительной записке актуальности, педагогической целесообразности использования программы в соответствии с видом</w:t>
            </w:r>
            <w:r w:rsidR="0089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CB3806" w:rsidP="00CB38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Содержание </w:t>
            </w:r>
            <w:r w:rsidR="0085041F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 содержит перечисление основных разделов, тем и дидактических элементов в рамках каждой темы</w:t>
            </w:r>
            <w:r w:rsidR="0089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учебно-тематическом плане перечня разделов, тем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учебно-тематическом плане количества часов по каждой теме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CB38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требованиях уровню подготовки обучающих</w:t>
            </w:r>
            <w:r w:rsidR="00CB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(требованиях  к планируемым результатам</w:t>
            </w: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изучения программы) описания ожидаемых результатов и способов их определения</w:t>
            </w:r>
            <w:r w:rsidR="000E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5041F" w:rsidRPr="00203332" w:rsidTr="00894013">
        <w:tc>
          <w:tcPr>
            <w:tcW w:w="6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9401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        учебно-методического обеспечения  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41F" w:rsidRPr="00203332" w:rsidRDefault="0085041F" w:rsidP="0085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</w:tbl>
    <w:p w:rsidR="00B66D12" w:rsidRPr="000E3A95" w:rsidRDefault="0085041F" w:rsidP="000E3A9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6D12" w:rsidRDefault="00B66D12" w:rsidP="00894013">
      <w:pPr>
        <w:spacing w:after="0" w:line="240" w:lineRule="auto"/>
        <w:ind w:left="928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013" w:rsidRPr="00FC16E5" w:rsidRDefault="00894013" w:rsidP="00894013">
      <w:pPr>
        <w:spacing w:after="0" w:line="240" w:lineRule="auto"/>
        <w:ind w:left="928" w:hanging="36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1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C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C1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Положительные результаты итоговой аттестации</w:t>
      </w:r>
    </w:p>
    <w:p w:rsidR="00894013" w:rsidRPr="00FC16E5" w:rsidRDefault="00894013" w:rsidP="00894013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1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трех последних лет</w:t>
      </w:r>
    </w:p>
    <w:p w:rsidR="00894013" w:rsidRPr="00203332" w:rsidRDefault="00894013" w:rsidP="0089401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3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5258" w:type="pct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2444"/>
        <w:gridCol w:w="2538"/>
        <w:gridCol w:w="2716"/>
      </w:tblGrid>
      <w:tr w:rsidR="00894013" w:rsidRPr="00203332" w:rsidTr="00130DE5">
        <w:tc>
          <w:tcPr>
            <w:tcW w:w="1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13" w:rsidRPr="00203332" w:rsidRDefault="00894013" w:rsidP="00FC16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13" w:rsidRPr="00203332" w:rsidRDefault="00516B9A" w:rsidP="00FC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894013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г.</w:t>
            </w:r>
          </w:p>
          <w:p w:rsidR="00894013" w:rsidRPr="00203332" w:rsidRDefault="00894013" w:rsidP="0013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13" w:rsidRPr="00203332" w:rsidRDefault="00516B9A" w:rsidP="00FC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894013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94013" w:rsidRPr="00203332" w:rsidRDefault="00894013" w:rsidP="0013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13" w:rsidRPr="00203332" w:rsidRDefault="00516B9A" w:rsidP="00FC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894013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94013" w:rsidRPr="00203332" w:rsidRDefault="00894013" w:rsidP="0013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94013" w:rsidRPr="00203332" w:rsidTr="00130DE5">
        <w:tc>
          <w:tcPr>
            <w:tcW w:w="1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13" w:rsidRPr="00B66D12" w:rsidRDefault="00B66D12" w:rsidP="00FC16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разряды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13" w:rsidRPr="00203332" w:rsidRDefault="00C7027E" w:rsidP="00FC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94013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13" w:rsidRPr="00203332" w:rsidRDefault="00130DE5" w:rsidP="00FC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  <w:r w:rsidR="00894013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13" w:rsidRPr="00203332" w:rsidRDefault="00130DE5" w:rsidP="00FC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  <w:r w:rsidR="00894013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94013" w:rsidRPr="00203332" w:rsidTr="00130DE5">
        <w:tc>
          <w:tcPr>
            <w:tcW w:w="1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13" w:rsidRPr="00130DE5" w:rsidRDefault="00130DE5" w:rsidP="00FC16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1-разряд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13" w:rsidRPr="00203332" w:rsidRDefault="00C7027E" w:rsidP="00FC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  <w:r w:rsidR="00894013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13" w:rsidRPr="00203332" w:rsidRDefault="00130DE5" w:rsidP="00FC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0,7%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13" w:rsidRPr="00203332" w:rsidRDefault="00894013" w:rsidP="00FC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4013" w:rsidRPr="00203332" w:rsidTr="00130DE5">
        <w:trPr>
          <w:trHeight w:val="187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13" w:rsidRPr="00203332" w:rsidRDefault="00130DE5" w:rsidP="00130D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КМС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13" w:rsidRPr="00203332" w:rsidRDefault="00C7027E" w:rsidP="00FC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894013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13" w:rsidRPr="00203332" w:rsidRDefault="00130DE5" w:rsidP="00FC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894013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013" w:rsidRPr="00203332" w:rsidRDefault="00130DE5" w:rsidP="00FC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="00894013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30DE5" w:rsidRPr="00203332" w:rsidTr="00130DE5">
        <w:trPr>
          <w:trHeight w:val="131"/>
        </w:trPr>
        <w:tc>
          <w:tcPr>
            <w:tcW w:w="1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E5" w:rsidRPr="00203332" w:rsidRDefault="00130DE5" w:rsidP="00F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E5" w:rsidRPr="00203332" w:rsidRDefault="00130DE5" w:rsidP="00F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E5" w:rsidRPr="00203332" w:rsidRDefault="00130DE5" w:rsidP="00F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E5" w:rsidRPr="00203332" w:rsidRDefault="00130DE5" w:rsidP="00F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DE5" w:rsidRPr="00203332" w:rsidTr="00130DE5">
        <w:trPr>
          <w:trHeight w:val="187"/>
        </w:trPr>
        <w:tc>
          <w:tcPr>
            <w:tcW w:w="11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E5" w:rsidRPr="00203332" w:rsidRDefault="00130DE5" w:rsidP="00F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по ОУ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E5" w:rsidRPr="00203332" w:rsidRDefault="00C7027E" w:rsidP="00F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E5" w:rsidRPr="00203332" w:rsidRDefault="00C7027E" w:rsidP="00F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E5" w:rsidRPr="00203332" w:rsidRDefault="00C7027E" w:rsidP="00F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49,6%</w:t>
            </w:r>
          </w:p>
        </w:tc>
      </w:tr>
    </w:tbl>
    <w:p w:rsidR="00894013" w:rsidRPr="00203332" w:rsidRDefault="00894013" w:rsidP="00894013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041F" w:rsidRDefault="0085041F" w:rsidP="003A58E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516B9A" w:rsidRPr="00FC16E5" w:rsidRDefault="00516B9A" w:rsidP="00516B9A">
      <w:pPr>
        <w:spacing w:after="0" w:line="240" w:lineRule="auto"/>
        <w:ind w:left="-426" w:firstLine="142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1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Кадровое обеспечение образовательного процесса</w:t>
      </w:r>
    </w:p>
    <w:p w:rsidR="00C7027E" w:rsidRPr="00FC16E5" w:rsidRDefault="00C7027E" w:rsidP="00516B9A">
      <w:pPr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514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1"/>
        <w:gridCol w:w="40"/>
        <w:gridCol w:w="5116"/>
        <w:gridCol w:w="236"/>
      </w:tblGrid>
      <w:tr w:rsidR="00436FB0" w:rsidRPr="00203332" w:rsidTr="006910A6">
        <w:trPr>
          <w:gridAfter w:val="1"/>
          <w:wAfter w:w="120" w:type="pct"/>
        </w:trPr>
        <w:tc>
          <w:tcPr>
            <w:tcW w:w="22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6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ОУ</w:t>
            </w:r>
          </w:p>
        </w:tc>
      </w:tr>
      <w:tr w:rsidR="006910A6" w:rsidRPr="00203332" w:rsidTr="006910A6">
        <w:tc>
          <w:tcPr>
            <w:tcW w:w="22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27E" w:rsidRPr="00203332" w:rsidRDefault="00C7027E" w:rsidP="006D53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27E" w:rsidRPr="00203332" w:rsidRDefault="00C7027E" w:rsidP="006D53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7E" w:rsidRPr="00203332" w:rsidRDefault="00C7027E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7E" w:rsidRPr="00203332" w:rsidRDefault="00C7027E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C7027E" w:rsidRPr="00203332" w:rsidRDefault="00C7027E" w:rsidP="00C7027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3332"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2268"/>
        <w:gridCol w:w="2800"/>
      </w:tblGrid>
      <w:tr w:rsidR="00436FB0" w:rsidRPr="00203332" w:rsidTr="006910A6">
        <w:trPr>
          <w:trHeight w:val="252"/>
          <w:tblHeader/>
        </w:trPr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36FB0" w:rsidRPr="00203332" w:rsidTr="006910A6"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B0" w:rsidRPr="00203332" w:rsidRDefault="00436FB0" w:rsidP="006D53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работников ОУ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</w:tr>
      <w:tr w:rsidR="00436FB0" w:rsidRPr="00203332" w:rsidTr="006910A6"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B0" w:rsidRPr="00203332" w:rsidRDefault="00436FB0" w:rsidP="006D53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57,1</w:t>
            </w:r>
          </w:p>
        </w:tc>
      </w:tr>
      <w:tr w:rsidR="00436FB0" w:rsidRPr="00203332" w:rsidTr="006910A6"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B0" w:rsidRPr="00203332" w:rsidRDefault="00436FB0" w:rsidP="006D53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436FB0" w:rsidRPr="00203332" w:rsidTr="006910A6">
        <w:trPr>
          <w:trHeight w:val="1146"/>
        </w:trPr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B0" w:rsidRPr="00203332" w:rsidRDefault="00436FB0" w:rsidP="006D53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высшим образованием</w:t>
            </w:r>
          </w:p>
          <w:p w:rsidR="00436FB0" w:rsidRPr="00203332" w:rsidRDefault="00436FB0" w:rsidP="006D53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FB0" w:rsidRPr="00203332" w:rsidRDefault="00436FB0" w:rsidP="006D53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FB0" w:rsidRPr="00203332" w:rsidRDefault="00436FB0" w:rsidP="006D53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FB0" w:rsidRPr="00203332" w:rsidRDefault="00436FB0" w:rsidP="006D53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FB0" w:rsidRPr="00203332" w:rsidRDefault="00436FB0" w:rsidP="006910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436FB0" w:rsidRPr="00203332" w:rsidTr="006910A6"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B0" w:rsidRPr="00203332" w:rsidRDefault="00436FB0" w:rsidP="006910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высшим педагогическим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436FB0" w:rsidRPr="00203332" w:rsidTr="006910A6"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B0" w:rsidRPr="00203332" w:rsidRDefault="00436FB0" w:rsidP="00F864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</w:t>
            </w:r>
            <w:proofErr w:type="gramEnd"/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педагогическим), прошедших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профессиональную </w:t>
            </w: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переподготовку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436FB0" w:rsidRPr="00203332" w:rsidTr="006910A6"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B0" w:rsidRPr="00203332" w:rsidRDefault="00436FB0" w:rsidP="00F864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прошедшие курсы повышения квалификации за последние 5 лет </w:t>
            </w:r>
            <w:proofErr w:type="gramEnd"/>
          </w:p>
          <w:p w:rsidR="00436FB0" w:rsidRPr="00203332" w:rsidRDefault="00436FB0" w:rsidP="00F864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436FB0" w:rsidRPr="00203332" w:rsidTr="006910A6"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B0" w:rsidRPr="00203332" w:rsidRDefault="006910A6" w:rsidP="00F864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6FB0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436FB0"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аттестованные на квалификационные категории (всего)</w:t>
            </w:r>
          </w:p>
          <w:p w:rsidR="00436FB0" w:rsidRPr="00203332" w:rsidRDefault="00436FB0" w:rsidP="00F864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436FB0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36FB0" w:rsidRPr="00203332" w:rsidTr="006910A6"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B0" w:rsidRPr="00203332" w:rsidRDefault="00436FB0" w:rsidP="006910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6910A6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6910A6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436FB0" w:rsidRPr="00203332" w:rsidTr="006910A6"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FB0" w:rsidRPr="00203332" w:rsidRDefault="00436FB0" w:rsidP="006910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0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6910A6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FB0" w:rsidRPr="00203332" w:rsidRDefault="006910A6" w:rsidP="006D5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37,5</w:t>
            </w:r>
          </w:p>
        </w:tc>
      </w:tr>
    </w:tbl>
    <w:p w:rsidR="00C7027E" w:rsidRPr="00203332" w:rsidRDefault="00C7027E" w:rsidP="00C702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4013" w:rsidRDefault="00894013" w:rsidP="003A58E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894013" w:rsidRDefault="00894013" w:rsidP="003A58E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3A58E2" w:rsidRPr="00FC16E5" w:rsidRDefault="003355F4" w:rsidP="003A58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C16E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Показатели</w:t>
      </w:r>
      <w:r w:rsidRPr="00FC16E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br/>
        <w:t xml:space="preserve">деятельности организации </w:t>
      </w:r>
      <w:r w:rsidR="00035CFD" w:rsidRPr="00FC16E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за 201</w:t>
      </w:r>
      <w:r w:rsidR="0098035F" w:rsidRPr="00FC16E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7</w:t>
      </w:r>
      <w:r w:rsidR="004F1845" w:rsidRPr="00FC16E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год.</w:t>
      </w:r>
      <w:r w:rsidR="003A58E2" w:rsidRPr="00FC16E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A58E2" w:rsidRDefault="003A58E2" w:rsidP="003A58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0140" w:type="dxa"/>
        <w:tblCellSpacing w:w="15" w:type="dxa"/>
        <w:tblLook w:val="04A0" w:firstRow="1" w:lastRow="0" w:firstColumn="1" w:lastColumn="0" w:noHBand="0" w:noVBand="1"/>
      </w:tblPr>
      <w:tblGrid>
        <w:gridCol w:w="1119"/>
        <w:gridCol w:w="6564"/>
        <w:gridCol w:w="2356"/>
        <w:gridCol w:w="30"/>
        <w:gridCol w:w="71"/>
      </w:tblGrid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N 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3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Единица измерения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82F"/>
                <w:sz w:val="26"/>
                <w:lang w:eastAsia="ru-RU"/>
              </w:rPr>
              <w:t>Образовательная деятельность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Pr="0098035F" w:rsidRDefault="00980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  <w:r w:rsidR="00B66D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Детей дошкольного возраста (3-7 лет)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980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167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98035F" w:rsidP="00533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118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Pr="0098035F" w:rsidRDefault="00B66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84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Pr="0098035F" w:rsidRDefault="00B66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807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98035F" w:rsidP="00533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</w:t>
            </w:r>
            <w:r w:rsidR="00807F3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че</w:t>
            </w:r>
            <w:r w:rsidR="0006138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.3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Численность/удельный вес численности учащихся с применением дистанционных образовательных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технологий, электронного обучения, в общей численности учащихся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DC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чел.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1.5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DC57BB" w:rsidP="00DC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DC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чел.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1.6.1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F150AE" w:rsidP="00533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  <w:r w:rsidR="005335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чел</w:t>
            </w:r>
            <w:r w:rsidR="0098035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5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1.6.2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06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нет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1.6.3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Дети-мигранты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533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  <w:r w:rsidR="0006138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чел. 1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1.6.4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98035F" w:rsidP="00533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</w:t>
            </w:r>
            <w:r w:rsidR="00F150A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чел.</w:t>
            </w:r>
            <w:r w:rsidR="005335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DC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чел.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6910A6" w:rsidP="00691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310</w:t>
            </w:r>
            <w:r w:rsidR="0006138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</w:t>
            </w:r>
            <w:r w:rsidR="00DC57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ел</w:t>
            </w:r>
            <w:r w:rsidR="0006138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74,3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1.8.1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 w:rsidP="00BD300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 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районном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уровне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8F3197" w:rsidP="00691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158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ч</w:t>
            </w:r>
            <w:r w:rsidR="00DC57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ел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r w:rsidR="006910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50,9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1.8.2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 w:rsidP="00BD300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 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областном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уровне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E65E67" w:rsidP="00691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123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</w:t>
            </w:r>
            <w:r w:rsidR="00DC57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ел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 w:rsidR="006910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39,6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1.8.3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 w:rsidP="00BD300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 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всероссийском уровне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E65E67" w:rsidP="00691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</w:t>
            </w:r>
            <w:r w:rsidR="00DC57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ел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r w:rsidR="006910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8,3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1.8.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международном уровне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6910A6" w:rsidP="008F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0,9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</w:t>
            </w:r>
            <w:r w:rsidR="00DC57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ел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 w:rsidR="0098035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E65E67" w:rsidP="00E6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149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</w:t>
            </w:r>
            <w:r w:rsidR="00DC57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ел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BD3003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003" w:rsidRDefault="00BD3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1.9.1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003" w:rsidRDefault="00BD3003" w:rsidP="0085041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районном уровне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003" w:rsidRDefault="00B45053" w:rsidP="00B45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121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</w:t>
            </w:r>
            <w:r w:rsidR="00DC57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ел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81,2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BD3003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003" w:rsidRDefault="00BD3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1.9.2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003" w:rsidRDefault="00BD3003" w:rsidP="0085041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 областном уровне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003" w:rsidRDefault="00B45053" w:rsidP="00B45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60</w:t>
            </w:r>
            <w:r w:rsidR="00965EE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ч</w:t>
            </w:r>
            <w:r w:rsidR="00DC57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ел</w:t>
            </w:r>
            <w:r w:rsidR="00965EE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40,2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BD3003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003" w:rsidRDefault="00BD3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1.9.3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003" w:rsidRDefault="00BD3003" w:rsidP="0085041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всероссийском уровне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003" w:rsidRDefault="00E65E67" w:rsidP="00E6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</w:t>
            </w:r>
            <w:r w:rsidR="00965EE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</w:t>
            </w:r>
            <w:r w:rsidR="00DC57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ел</w:t>
            </w:r>
            <w:r w:rsidR="00965EE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8,7</w:t>
            </w:r>
            <w:r w:rsidR="00BD300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BD3003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003" w:rsidRDefault="00BD3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1.9.4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003" w:rsidRDefault="00BD3003" w:rsidP="0085041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международном уровне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003" w:rsidRDefault="00A20A6C" w:rsidP="00E65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чел.0,6 %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DC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чел.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1.10.1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Муниципального уровня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человек/%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1.10.2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Регионального уровня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человек/%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1.10.3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Межрегионального уровня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человек/%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1.10.4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уровня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человек/%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1.10.5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Международного уровня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человек/%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B45053" w:rsidP="00965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52</w:t>
            </w:r>
          </w:p>
        </w:tc>
      </w:tr>
      <w:tr w:rsidR="00965EE4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EE4" w:rsidRDefault="00965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1.11.1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EE4" w:rsidRDefault="00965EE4" w:rsidP="0085041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районном уровне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EE4" w:rsidRDefault="00B45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</w:t>
            </w:r>
          </w:p>
        </w:tc>
      </w:tr>
      <w:tr w:rsidR="00965EE4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EE4" w:rsidRDefault="00965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1.11.2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EE4" w:rsidRDefault="00965EE4" w:rsidP="0085041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 областном уровне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EE4" w:rsidRDefault="00B45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27</w:t>
            </w:r>
          </w:p>
        </w:tc>
      </w:tr>
      <w:tr w:rsidR="00965EE4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EE4" w:rsidRDefault="00965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1.11.3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EE4" w:rsidRDefault="00965EE4" w:rsidP="0085041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всероссийском уровне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EE4" w:rsidRDefault="00B45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</w:p>
        </w:tc>
      </w:tr>
      <w:tr w:rsidR="00965EE4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EE4" w:rsidRDefault="00965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1.11.4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EE4" w:rsidRDefault="00965EE4" w:rsidP="0085041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международном уровне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EE4" w:rsidRDefault="00965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CA4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CA4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 чел.</w:t>
            </w:r>
            <w:r w:rsidR="004A45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87,5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8F3197" w:rsidP="004A4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  <w:r w:rsidR="00CA480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чел</w:t>
            </w:r>
            <w:r w:rsidR="00BC025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7</w:t>
            </w:r>
            <w:r w:rsidR="004A45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  <w:r w:rsidR="003A58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rHeight w:val="560"/>
          <w:tblCellSpacing w:w="15" w:type="dxa"/>
        </w:trPr>
        <w:tc>
          <w:tcPr>
            <w:tcW w:w="10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</w:t>
            </w:r>
            <w:r>
              <w:t>численности педагогических работников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965EE4" w:rsidP="00BC0255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FC5595">
              <w:rPr>
                <w:rFonts w:eastAsiaTheme="minorEastAsia" w:cs="Times New Roman"/>
                <w:sz w:val="28"/>
                <w:szCs w:val="28"/>
                <w:lang w:eastAsia="ru-RU"/>
              </w:rPr>
              <w:t>1 чел.</w:t>
            </w:r>
            <w:r w:rsidR="003739F9" w:rsidRPr="00FC5595">
              <w:rPr>
                <w:rFonts w:eastAsiaTheme="minorEastAsia" w:cs="Times New Roman"/>
                <w:sz w:val="28"/>
                <w:szCs w:val="28"/>
                <w:lang w:eastAsia="ru-RU"/>
              </w:rPr>
              <w:t>12,5%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A58E2" w:rsidRDefault="003A58E2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BC0255" w:rsidP="00BC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="00DC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3A58E2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A75928" w:rsidP="00BC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C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2531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BC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r w:rsidR="00652531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  <w:r w:rsidR="00BC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58E2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1.17.1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C418AD" w:rsidP="00BC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2531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BC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r w:rsidR="00652531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BC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58E2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1.17.2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C418AD" w:rsidP="00BC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C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2531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ел.37,5</w:t>
            </w:r>
            <w:r w:rsidR="00BC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58E2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BC0255" w:rsidP="00BC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3A58E2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C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3A58E2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1.18.1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652531" w:rsidP="00BC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  <w:r w:rsidR="00BC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r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A455E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12,5</w:t>
            </w:r>
            <w:r w:rsidR="003A58E2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1.18.2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Свыше 30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BC0255" w:rsidP="00BC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2531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r w:rsidR="00652531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A455E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A455E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A58E2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Численность/удельный вес численности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BC0255" w:rsidP="00BC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 </w:t>
            </w:r>
            <w:r w:rsidR="00652531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r w:rsidR="00652531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A58E2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1.20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4C0534" w:rsidP="004C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2531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r w:rsidR="00652531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  <w:r w:rsidR="003A58E2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2531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r w:rsidR="004C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r w:rsidR="00652531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  <w:r w:rsidR="003A58E2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A58E2" w:rsidTr="003A58E2">
        <w:trPr>
          <w:gridAfter w:val="1"/>
          <w:wAfter w:w="26" w:type="dxa"/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652531" w:rsidP="004C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  <w:r w:rsidR="004C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r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C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  <w:r w:rsidR="003A58E2"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A58E2" w:rsidTr="003A58E2">
        <w:trPr>
          <w:trHeight w:val="300"/>
          <w:tblCellSpacing w:w="15" w:type="dxa"/>
        </w:trPr>
        <w:tc>
          <w:tcPr>
            <w:tcW w:w="10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Pr="0044734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4734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Pr="0044734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4734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C976C2" w:rsidRDefault="003A58E2" w:rsidP="0044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4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8E2" w:rsidRPr="0044734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Pr="00447342" w:rsidRDefault="003A58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E2" w:rsidRPr="00C976C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Pr="0044734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4734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1.23.1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Pr="0044734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4734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 3 года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C976C2" w:rsidRDefault="0044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4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200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Pr="0044734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4734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1.23.2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Pr="0044734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4734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 отчетный период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C976C2" w:rsidRDefault="0044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</w:t>
            </w:r>
            <w:r w:rsidRPr="0044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rHeight w:val="1220"/>
          <w:tblCellSpacing w:w="15" w:type="dxa"/>
        </w:trPr>
        <w:tc>
          <w:tcPr>
            <w:tcW w:w="10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65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3A58E2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Инфраструктура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035CFD" w:rsidRDefault="0003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652531" w:rsidP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Учебный класс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C4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2.2.2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Лаборатория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C4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2.2.3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Мастерская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C4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2.2.4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Танцевальный класс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C4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2.2.5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Спортивный зал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65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2.2.6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Бассейн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C4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FC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C4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2.3.2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Концертный зал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C4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2.3.3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Игровое помещение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C4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2.6.1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C4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2.6.2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медиатекой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2.6.3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C4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2.6.4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C4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2.6.5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C4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8E2" w:rsidTr="003A58E2">
        <w:trPr>
          <w:tblCellSpacing w:w="15" w:type="dxa"/>
        </w:trPr>
        <w:tc>
          <w:tcPr>
            <w:tcW w:w="10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8E2" w:rsidRDefault="003A58E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8E2" w:rsidRPr="00FC5595" w:rsidRDefault="00C418AD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58E2" w:rsidRDefault="003A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4E15" w:rsidRDefault="00EB4E15"/>
    <w:p w:rsidR="00516B9A" w:rsidRPr="00C418AD" w:rsidRDefault="00516B9A" w:rsidP="00516B9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ВЫВОДЫ</w:t>
      </w:r>
    </w:p>
    <w:p w:rsidR="00516B9A" w:rsidRPr="00C418AD" w:rsidRDefault="00516B9A" w:rsidP="00516B9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 </w:t>
      </w:r>
      <w:proofErr w:type="spellStart"/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МБОУ ДО ДЮСШ </w:t>
      </w:r>
      <w:proofErr w:type="spellStart"/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Мокшан позволяют сделать следующие выводы: содержание и качество подготовки обучающихся и выпускников по дополнительным </w:t>
      </w:r>
      <w:proofErr w:type="spellStart"/>
      <w:r w:rsidR="0009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препрофессиональным</w:t>
      </w:r>
      <w:proofErr w:type="spellEnd"/>
      <w:r w:rsidR="0009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общеобразовательным программам соответствуют требованиям Государственных образовательных стандартов и показатели деятельности соответствуют виду учреждени</w:t>
      </w:r>
      <w:proofErr w:type="gramStart"/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C418AD">
        <w:rPr>
          <w:rStyle w:val="CharStyle8"/>
          <w:rFonts w:ascii="Times New Roman" w:hAnsi="Times New Roman"/>
          <w:b w:val="0"/>
          <w:color w:val="000000"/>
          <w:sz w:val="28"/>
          <w:szCs w:val="28"/>
        </w:rPr>
        <w:t>бразование дополнительное детей и взрослых</w:t>
      </w:r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71E5"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6B9A" w:rsidRPr="00C418AD" w:rsidRDefault="00516B9A" w:rsidP="00516B9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отметить, что МБОУ ДО ДЮСШ р.п. Мокшан пребывает в режиме развития. Основной проблемой является низкая учебная мотивация у многих </w:t>
      </w:r>
      <w:r w:rsidR="00DE71E5"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обусловлено рядом причин объективного и субъективного характера: семейные традиции и жизненные ценности, низкий уровень материальной обеспеченности ряда семей </w:t>
      </w:r>
      <w:r w:rsidR="00DE71E5"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низкая самооценка </w:t>
      </w:r>
      <w:r w:rsidR="00DE71E5"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E71E5"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физическое развитие</w:t>
      </w:r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как следствие, низкий уровень </w:t>
      </w:r>
      <w:proofErr w:type="spellStart"/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навыков.</w:t>
      </w:r>
    </w:p>
    <w:p w:rsidR="00516B9A" w:rsidRPr="00C418AD" w:rsidRDefault="00516B9A" w:rsidP="00DE71E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ближайшего развития </w:t>
      </w:r>
      <w:r w:rsidR="00DE71E5"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обусловлены необходимостью создания развивающей комфортной среды для всех участников образовательного процесса, и, конечно, в первую очередь, </w:t>
      </w:r>
      <w:r w:rsidR="00DE71E5"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Реализация поставленных целей осуществляется как в направлении совершенствования процесса обучения, его технологической и </w:t>
      </w:r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содержательной составляющих, так и через совершенствование системы воспитания. </w:t>
      </w:r>
    </w:p>
    <w:p w:rsidR="00516B9A" w:rsidRPr="00C418AD" w:rsidRDefault="00516B9A" w:rsidP="00516B9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задачи перевода школы на более высокий уровень организации образовательной деятельности имеются необходимые ресурсы: кадровые, материально-технические, информационные.</w:t>
      </w:r>
    </w:p>
    <w:p w:rsidR="00516B9A" w:rsidRPr="00C418AD" w:rsidRDefault="00516B9A" w:rsidP="00516B9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3457" w:rsidRDefault="00DD3457" w:rsidP="00516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B9A" w:rsidRPr="00C418AD" w:rsidRDefault="00516B9A" w:rsidP="00516B9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________________</w:t>
      </w:r>
      <w:r w:rsidR="00DE71E5"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Кубарь С.А.</w:t>
      </w:r>
    </w:p>
    <w:p w:rsidR="00516B9A" w:rsidRPr="00C418AD" w:rsidRDefault="00516B9A" w:rsidP="00516B9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516B9A" w:rsidRPr="00C418AD" w:rsidSect="00EB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-ExtB">
    <w:altName w:val="Times New Roman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D81D8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8E2"/>
    <w:rsid w:val="00035CFD"/>
    <w:rsid w:val="00061388"/>
    <w:rsid w:val="00091D2D"/>
    <w:rsid w:val="00095C43"/>
    <w:rsid w:val="000E28B1"/>
    <w:rsid w:val="000E3A95"/>
    <w:rsid w:val="000E6903"/>
    <w:rsid w:val="00130DE5"/>
    <w:rsid w:val="003355F4"/>
    <w:rsid w:val="00352110"/>
    <w:rsid w:val="0035222C"/>
    <w:rsid w:val="003727CA"/>
    <w:rsid w:val="003739F9"/>
    <w:rsid w:val="003A58E2"/>
    <w:rsid w:val="00432902"/>
    <w:rsid w:val="00436FB0"/>
    <w:rsid w:val="0044619E"/>
    <w:rsid w:val="00447342"/>
    <w:rsid w:val="00487C1A"/>
    <w:rsid w:val="00491B63"/>
    <w:rsid w:val="004A455E"/>
    <w:rsid w:val="004C0534"/>
    <w:rsid w:val="004F1845"/>
    <w:rsid w:val="00516B9A"/>
    <w:rsid w:val="00533541"/>
    <w:rsid w:val="00652531"/>
    <w:rsid w:val="00655A89"/>
    <w:rsid w:val="006910A6"/>
    <w:rsid w:val="006A709C"/>
    <w:rsid w:val="006C5118"/>
    <w:rsid w:val="006D53CB"/>
    <w:rsid w:val="006E33D7"/>
    <w:rsid w:val="007674B2"/>
    <w:rsid w:val="00807F3F"/>
    <w:rsid w:val="0085041F"/>
    <w:rsid w:val="00890E88"/>
    <w:rsid w:val="00894013"/>
    <w:rsid w:val="008B2DBD"/>
    <w:rsid w:val="008F3197"/>
    <w:rsid w:val="00905349"/>
    <w:rsid w:val="0093362B"/>
    <w:rsid w:val="009511EA"/>
    <w:rsid w:val="00965EE4"/>
    <w:rsid w:val="0098035F"/>
    <w:rsid w:val="00A20A6C"/>
    <w:rsid w:val="00A60AAF"/>
    <w:rsid w:val="00A75928"/>
    <w:rsid w:val="00B45053"/>
    <w:rsid w:val="00B66D12"/>
    <w:rsid w:val="00B73129"/>
    <w:rsid w:val="00B93B45"/>
    <w:rsid w:val="00BC0255"/>
    <w:rsid w:val="00BD3003"/>
    <w:rsid w:val="00BE650D"/>
    <w:rsid w:val="00C25E24"/>
    <w:rsid w:val="00C418AD"/>
    <w:rsid w:val="00C7027E"/>
    <w:rsid w:val="00C976C2"/>
    <w:rsid w:val="00CA4809"/>
    <w:rsid w:val="00CB3806"/>
    <w:rsid w:val="00D03FE8"/>
    <w:rsid w:val="00D21F31"/>
    <w:rsid w:val="00D31878"/>
    <w:rsid w:val="00D63217"/>
    <w:rsid w:val="00DC57BB"/>
    <w:rsid w:val="00DD3457"/>
    <w:rsid w:val="00DE4B82"/>
    <w:rsid w:val="00DE71E5"/>
    <w:rsid w:val="00E227C5"/>
    <w:rsid w:val="00E25E67"/>
    <w:rsid w:val="00E65E67"/>
    <w:rsid w:val="00E921EA"/>
    <w:rsid w:val="00EB2092"/>
    <w:rsid w:val="00EB4E15"/>
    <w:rsid w:val="00F150AE"/>
    <w:rsid w:val="00F864A0"/>
    <w:rsid w:val="00FA187E"/>
    <w:rsid w:val="00FA4ED0"/>
    <w:rsid w:val="00FC16E5"/>
    <w:rsid w:val="00FC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129"/>
    <w:rPr>
      <w:color w:val="0000FF" w:themeColor="hyperlink"/>
      <w:u w:val="single"/>
    </w:rPr>
  </w:style>
  <w:style w:type="table" w:styleId="a4">
    <w:name w:val="Table Grid"/>
    <w:basedOn w:val="a1"/>
    <w:rsid w:val="0093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0E28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Style8">
    <w:name w:val="Char Style 8"/>
    <w:link w:val="Style7"/>
    <w:uiPriority w:val="99"/>
    <w:locked/>
    <w:rsid w:val="00516B9A"/>
    <w:rPr>
      <w:b/>
      <w:bCs/>
      <w:sz w:val="10"/>
      <w:szCs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516B9A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.mokob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ushmoksha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D1FAD2-639E-4489-A99F-7F3A3D00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пробная версия</cp:lastModifiedBy>
  <cp:revision>37</cp:revision>
  <dcterms:created xsi:type="dcterms:W3CDTF">2014-12-17T08:04:00Z</dcterms:created>
  <dcterms:modified xsi:type="dcterms:W3CDTF">2018-01-24T09:37:00Z</dcterms:modified>
</cp:coreProperties>
</file>